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2601287"/>
    <w:p w14:paraId="11FB3576" w14:textId="2C54E027" w:rsidR="00EF528C" w:rsidRPr="00003328" w:rsidRDefault="00EF528C" w:rsidP="00EF528C">
      <w:pPr>
        <w:tabs>
          <w:tab w:val="left" w:pos="720"/>
          <w:tab w:val="right" w:leader="dot" w:pos="8640"/>
        </w:tabs>
        <w:jc w:val="center"/>
        <w:rPr>
          <w:rFonts w:ascii="Comic Sans MS" w:hAnsi="Comic Sans MS" w:cstheme="majorBidi"/>
          <w:bCs/>
          <w:lang w:val="fr-FR"/>
        </w:rPr>
      </w:pPr>
      <w:r w:rsidRPr="00003328">
        <w:rPr>
          <w:bCs/>
          <w:noProof/>
          <w:lang w:val="fr-FR"/>
          <w14:ligatures w14:val="standardContextual"/>
        </w:rPr>
        <mc:AlternateContent>
          <mc:Choice Requires="wps">
            <w:drawing>
              <wp:anchor distT="0" distB="0" distL="114300" distR="114300" simplePos="0" relativeHeight="251662336" behindDoc="0" locked="0" layoutInCell="1" allowOverlap="1" wp14:anchorId="4F280605" wp14:editId="50F6D2C9">
                <wp:simplePos x="0" y="0"/>
                <wp:positionH relativeFrom="column">
                  <wp:posOffset>0</wp:posOffset>
                </wp:positionH>
                <wp:positionV relativeFrom="paragraph">
                  <wp:posOffset>800100</wp:posOffset>
                </wp:positionV>
                <wp:extent cx="5760000" cy="0"/>
                <wp:effectExtent l="0" t="0" r="0" b="0"/>
                <wp:wrapNone/>
                <wp:docPr id="1997140929" name="Connecteur droit 3"/>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B64AF" id="Connecteur droit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3pt" to="45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" strokecolor="black [3213]" strokeweight="1.5pt">
                <v:stroke joinstyle="miter"/>
              </v:line>
            </w:pict>
          </mc:Fallback>
        </mc:AlternateContent>
      </w:r>
      <w:r w:rsidRPr="00003328">
        <w:rPr>
          <w:bCs/>
          <w:noProof/>
          <w:lang w:val="fr-FR"/>
          <w14:ligatures w14:val="standardContextual"/>
        </w:rPr>
        <w:drawing>
          <wp:anchor distT="0" distB="0" distL="114300" distR="114300" simplePos="0" relativeHeight="251661312" behindDoc="0" locked="0" layoutInCell="1" allowOverlap="1" wp14:anchorId="734BF5F8" wp14:editId="6D4EDEFF">
            <wp:simplePos x="0" y="0"/>
            <wp:positionH relativeFrom="column">
              <wp:posOffset>4481067</wp:posOffset>
            </wp:positionH>
            <wp:positionV relativeFrom="paragraph">
              <wp:posOffset>-8890</wp:posOffset>
            </wp:positionV>
            <wp:extent cx="1231900" cy="685800"/>
            <wp:effectExtent l="0" t="0" r="6350" b="0"/>
            <wp:wrapNone/>
            <wp:docPr id="66841947" name="Image 4" descr="Une image contenant logo,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1947" name="Image 4" descr="Une image contenant logo, Graphique, symbole, Polic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685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03328">
        <w:rPr>
          <w:bCs/>
          <w:noProof/>
          <w:color w:val="000000" w:themeColor="text1"/>
          <w:sz w:val="28"/>
          <w:szCs w:val="28"/>
          <w:lang w:val="fr-FR"/>
        </w:rPr>
        <w:drawing>
          <wp:anchor distT="0" distB="0" distL="114300" distR="114300" simplePos="0" relativeHeight="251659264" behindDoc="0" locked="0" layoutInCell="1" allowOverlap="1" wp14:anchorId="500FA29A" wp14:editId="02DDBC53">
            <wp:simplePos x="0" y="0"/>
            <wp:positionH relativeFrom="margin">
              <wp:posOffset>2400884</wp:posOffset>
            </wp:positionH>
            <wp:positionV relativeFrom="topMargin">
              <wp:posOffset>906351</wp:posOffset>
            </wp:positionV>
            <wp:extent cx="872831" cy="720000"/>
            <wp:effectExtent l="0" t="0" r="3810" b="4445"/>
            <wp:wrapTopAndBottom/>
            <wp:docPr id="563332977" name="Image 56333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283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328">
        <w:rPr>
          <w:bCs/>
          <w:noProof/>
          <w:lang w:val="fr-FR"/>
          <w14:ligatures w14:val="standardContextual"/>
        </w:rPr>
        <w:drawing>
          <wp:anchor distT="0" distB="0" distL="114300" distR="114300" simplePos="0" relativeHeight="251660288" behindDoc="0" locked="0" layoutInCell="1" allowOverlap="1" wp14:anchorId="0F8E6F7B" wp14:editId="6657856B">
            <wp:simplePos x="0" y="0"/>
            <wp:positionH relativeFrom="column">
              <wp:posOffset>-1298</wp:posOffset>
            </wp:positionH>
            <wp:positionV relativeFrom="paragraph">
              <wp:posOffset>552</wp:posOffset>
            </wp:positionV>
            <wp:extent cx="1089929" cy="685800"/>
            <wp:effectExtent l="0" t="0" r="0" b="0"/>
            <wp:wrapNone/>
            <wp:docPr id="952026151" name="Image 4" descr="Drapeau du Congo Brazza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26151" name="Image 4" descr="Drapeau du Congo Brazzavil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929" cy="685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D3EA07E" w14:textId="77777777" w:rsidR="00EF528C" w:rsidRPr="00003328" w:rsidRDefault="00EF528C" w:rsidP="00EF528C">
      <w:pPr>
        <w:spacing w:line="276" w:lineRule="auto"/>
        <w:jc w:val="center"/>
        <w:rPr>
          <w:rFonts w:ascii="Comic Sans MS" w:hAnsi="Comic Sans MS" w:cstheme="majorBidi"/>
          <w:b/>
          <w:lang w:val="fr-FR"/>
        </w:rPr>
      </w:pPr>
      <w:bookmarkStart w:id="1" w:name="_Hlk12530825"/>
      <w:r w:rsidRPr="00003328">
        <w:rPr>
          <w:rFonts w:ascii="Comic Sans MS" w:hAnsi="Comic Sans MS" w:cstheme="majorBidi"/>
          <w:b/>
          <w:lang w:val="fr-FR"/>
        </w:rPr>
        <w:t>REPUBLIQUE DU CONGO</w:t>
      </w:r>
    </w:p>
    <w:p w14:paraId="169FFD8F" w14:textId="77777777" w:rsidR="00EF528C" w:rsidRPr="00003328" w:rsidRDefault="00EF528C" w:rsidP="00EF528C">
      <w:pPr>
        <w:spacing w:line="276" w:lineRule="auto"/>
        <w:jc w:val="center"/>
        <w:rPr>
          <w:rFonts w:ascii="Comic Sans MS" w:hAnsi="Comic Sans MS" w:cstheme="majorBidi"/>
          <w:b/>
          <w:sz w:val="22"/>
          <w:szCs w:val="22"/>
          <w:lang w:val="fr-FR"/>
        </w:rPr>
      </w:pPr>
      <w:bookmarkStart w:id="2" w:name="_Toc67883750"/>
      <w:r w:rsidRPr="00003328">
        <w:rPr>
          <w:rFonts w:ascii="Comic Sans MS" w:hAnsi="Comic Sans MS" w:cstheme="majorBidi"/>
          <w:b/>
          <w:sz w:val="22"/>
          <w:szCs w:val="22"/>
          <w:lang w:val="fr-FR"/>
        </w:rPr>
        <w:t>Unité * Travail * Progrès</w:t>
      </w:r>
      <w:bookmarkEnd w:id="2"/>
    </w:p>
    <w:p w14:paraId="12CF0D20" w14:textId="77777777" w:rsidR="00EF528C" w:rsidRPr="00003328" w:rsidRDefault="00EF528C" w:rsidP="00EF528C">
      <w:pPr>
        <w:jc w:val="center"/>
        <w:rPr>
          <w:rFonts w:ascii="Comic Sans MS" w:hAnsi="Comic Sans MS" w:cstheme="majorBidi"/>
          <w:lang w:val="fr-FR"/>
        </w:rPr>
      </w:pPr>
    </w:p>
    <w:bookmarkEnd w:id="1"/>
    <w:p w14:paraId="2C37449E" w14:textId="77777777" w:rsidR="00EF528C" w:rsidRPr="00003328" w:rsidRDefault="00EF528C" w:rsidP="00EF528C">
      <w:pPr>
        <w:spacing w:line="276" w:lineRule="auto"/>
        <w:jc w:val="center"/>
        <w:rPr>
          <w:rFonts w:ascii="Comic Sans MS" w:hAnsi="Comic Sans MS" w:cstheme="majorBidi"/>
          <w:b/>
          <w:lang w:val="fr-FR"/>
        </w:rPr>
      </w:pPr>
      <w:r w:rsidRPr="00003328">
        <w:rPr>
          <w:rFonts w:ascii="Comic Sans MS" w:hAnsi="Comic Sans MS" w:cstheme="majorBidi"/>
          <w:b/>
          <w:bCs/>
          <w:lang w:val="fr-FR"/>
        </w:rPr>
        <w:t xml:space="preserve">MINISTERE </w:t>
      </w:r>
      <w:r w:rsidRPr="00003328">
        <w:rPr>
          <w:rFonts w:ascii="Comic Sans MS" w:hAnsi="Comic Sans MS" w:cstheme="majorBidi"/>
          <w:b/>
          <w:lang w:val="fr-FR"/>
        </w:rPr>
        <w:t>DES POSTES, DES TELECOMMUNICATIONS ET DE L’ECONOMIE NUMERIQUE</w:t>
      </w:r>
    </w:p>
    <w:p w14:paraId="5F501985" w14:textId="77777777" w:rsidR="00EF528C" w:rsidRPr="00003328" w:rsidRDefault="00EF528C" w:rsidP="00EF528C">
      <w:pPr>
        <w:jc w:val="center"/>
        <w:rPr>
          <w:rFonts w:ascii="Comic Sans MS" w:eastAsia="Calibri" w:hAnsi="Comic Sans MS" w:cstheme="majorBidi"/>
          <w:bCs/>
          <w:lang w:val="fr-FR"/>
        </w:rPr>
      </w:pPr>
    </w:p>
    <w:p w14:paraId="1EEFDF08" w14:textId="77777777" w:rsidR="00EF528C" w:rsidRPr="00003328" w:rsidRDefault="00EF528C" w:rsidP="00EF528C">
      <w:pPr>
        <w:spacing w:line="276" w:lineRule="auto"/>
        <w:jc w:val="center"/>
        <w:rPr>
          <w:rFonts w:ascii="Comic Sans MS" w:eastAsia="Calibri" w:hAnsi="Comic Sans MS" w:cstheme="majorBidi"/>
          <w:b/>
          <w:lang w:val="fr-FR"/>
        </w:rPr>
      </w:pPr>
      <w:r w:rsidRPr="00003328">
        <w:rPr>
          <w:rFonts w:ascii="Comic Sans MS" w:eastAsia="Calibri" w:hAnsi="Comic Sans MS" w:cstheme="majorBidi"/>
          <w:b/>
          <w:lang w:val="fr-FR"/>
        </w:rPr>
        <w:t>PROJET D’ACCELERATION DE LA TRANSFORMATION NUMERIQUE (PATN)</w:t>
      </w:r>
    </w:p>
    <w:p w14:paraId="6B74CD0F" w14:textId="77777777" w:rsidR="00ED5AD9" w:rsidRPr="00003328" w:rsidRDefault="00ED5AD9" w:rsidP="00EF528C">
      <w:pPr>
        <w:jc w:val="center"/>
        <w:rPr>
          <w:rFonts w:ascii="Comic Sans MS" w:hAnsi="Comic Sans MS"/>
          <w:lang w:val="fr-FR"/>
        </w:rPr>
      </w:pPr>
    </w:p>
    <w:p w14:paraId="35D77253" w14:textId="5BB10D3F" w:rsidR="0000489E" w:rsidRPr="00EE69D6" w:rsidRDefault="00ED5AD9" w:rsidP="0000489E">
      <w:pPr>
        <w:spacing w:after="60"/>
        <w:jc w:val="center"/>
        <w:rPr>
          <w:rFonts w:ascii="Comic Sans MS" w:hAnsi="Comic Sans MS" w:cstheme="majorBidi"/>
          <w:bCs/>
        </w:rPr>
      </w:pPr>
      <w:r w:rsidRPr="00EE69D6">
        <w:rPr>
          <w:rFonts w:ascii="Comic Sans MS" w:hAnsi="Comic Sans MS"/>
          <w:b/>
          <w:bCs/>
          <w:color w:val="FFFFFF"/>
        </w:rPr>
        <w:t xml:space="preserve">IS A </w:t>
      </w:r>
      <w:r w:rsidR="0000489E" w:rsidRPr="00EE69D6">
        <w:rPr>
          <w:rFonts w:ascii="Comic Sans MS" w:hAnsi="Comic Sans MS" w:cstheme="majorBidi"/>
          <w:b/>
        </w:rPr>
        <w:t>Prêt N</w:t>
      </w:r>
      <w:r w:rsidR="00EF528C" w:rsidRPr="00EE69D6">
        <w:rPr>
          <w:rFonts w:ascii="Comic Sans MS" w:hAnsi="Comic Sans MS" w:cstheme="majorBidi"/>
          <w:b/>
        </w:rPr>
        <w:t>° :</w:t>
      </w:r>
      <w:r w:rsidR="0000489E" w:rsidRPr="00EE69D6">
        <w:rPr>
          <w:rFonts w:ascii="Comic Sans MS" w:hAnsi="Comic Sans MS" w:cstheme="majorBidi"/>
          <w:bCs/>
        </w:rPr>
        <w:t xml:space="preserve"> </w:t>
      </w:r>
      <w:r w:rsidR="0000489E" w:rsidRPr="00EE69D6">
        <w:rPr>
          <w:rFonts w:ascii="Comic Sans MS" w:hAnsi="Comic Sans MS" w:cstheme="majorBidi"/>
          <w:b/>
        </w:rPr>
        <w:t>BIRD 9398</w:t>
      </w:r>
      <w:r w:rsidR="00EF528C" w:rsidRPr="00EE69D6">
        <w:rPr>
          <w:rFonts w:ascii="Comic Sans MS" w:hAnsi="Comic Sans MS" w:cstheme="majorBidi"/>
          <w:b/>
        </w:rPr>
        <w:t>-CG</w:t>
      </w:r>
    </w:p>
    <w:p w14:paraId="2CB2F0C2" w14:textId="25499CD7" w:rsidR="00ED5AD9" w:rsidRPr="00003328" w:rsidRDefault="00ED5AD9" w:rsidP="00ED5AD9">
      <w:pPr>
        <w:jc w:val="center"/>
        <w:rPr>
          <w:b/>
          <w:bCs/>
          <w:color w:val="FFFFFF"/>
          <w:sz w:val="22"/>
          <w:lang w:val="fr-FR"/>
        </w:rPr>
      </w:pPr>
      <w:r w:rsidRPr="00003328">
        <w:rPr>
          <w:b/>
          <w:bCs/>
          <w:color w:val="FFFFFF"/>
          <w:sz w:val="22"/>
          <w:lang w:val="fr-FR"/>
        </w:rPr>
        <w:t xml:space="preserve">NIFESTATION D’INTERÊTS </w:t>
      </w:r>
    </w:p>
    <w:p w14:paraId="67CB1A4A" w14:textId="0429C969" w:rsidR="00ED5AD9" w:rsidRPr="00003328" w:rsidRDefault="00ED5AD9" w:rsidP="00ED5AD9">
      <w:pPr>
        <w:jc w:val="center"/>
        <w:rPr>
          <w:rFonts w:ascii="Comic Sans MS" w:hAnsi="Comic Sans MS"/>
          <w:b/>
          <w:bCs/>
          <w:lang w:val="fr-FR"/>
        </w:rPr>
      </w:pPr>
      <w:r w:rsidRPr="00003328">
        <w:rPr>
          <w:rFonts w:ascii="Comic Sans MS" w:hAnsi="Comic Sans MS"/>
          <w:b/>
          <w:bCs/>
          <w:lang w:val="fr-FR"/>
        </w:rPr>
        <w:t>A</w:t>
      </w:r>
      <w:r w:rsidR="00BB7E89" w:rsidRPr="00003328">
        <w:rPr>
          <w:rFonts w:ascii="Comic Sans MS" w:hAnsi="Comic Sans MS"/>
          <w:b/>
          <w:bCs/>
          <w:lang w:val="fr-FR"/>
        </w:rPr>
        <w:t>AOI</w:t>
      </w:r>
      <w:r w:rsidRPr="00003328">
        <w:rPr>
          <w:rFonts w:ascii="Comic Sans MS" w:hAnsi="Comic Sans MS"/>
          <w:b/>
          <w:bCs/>
          <w:lang w:val="fr-FR"/>
        </w:rPr>
        <w:t xml:space="preserve"> </w:t>
      </w:r>
      <w:r w:rsidR="00EF528C" w:rsidRPr="00003328">
        <w:rPr>
          <w:rFonts w:ascii="Comic Sans MS" w:hAnsi="Comic Sans MS"/>
          <w:b/>
          <w:bCs/>
          <w:lang w:val="fr-FR"/>
        </w:rPr>
        <w:t>N</w:t>
      </w:r>
      <w:r w:rsidRPr="00003328">
        <w:rPr>
          <w:rFonts w:ascii="Comic Sans MS" w:hAnsi="Comic Sans MS"/>
          <w:b/>
          <w:bCs/>
          <w:lang w:val="fr-FR"/>
        </w:rPr>
        <w:t>°</w:t>
      </w:r>
      <w:r w:rsidR="006B21A7" w:rsidRPr="00003328">
        <w:rPr>
          <w:rFonts w:ascii="Comic Sans MS" w:hAnsi="Comic Sans MS" w:cstheme="majorBidi"/>
          <w:b/>
          <w:iCs/>
          <w:lang w:val="fr-FR"/>
        </w:rPr>
        <w:t>0</w:t>
      </w:r>
      <w:r w:rsidR="00C43014" w:rsidRPr="00003328">
        <w:rPr>
          <w:rFonts w:ascii="Comic Sans MS" w:hAnsi="Comic Sans MS" w:cstheme="majorBidi"/>
          <w:b/>
          <w:iCs/>
          <w:lang w:val="fr-FR"/>
        </w:rPr>
        <w:t>5</w:t>
      </w:r>
      <w:r w:rsidR="006B21A7" w:rsidRPr="00003328">
        <w:rPr>
          <w:rFonts w:ascii="Comic Sans MS" w:hAnsi="Comic Sans MS" w:cstheme="majorBidi"/>
          <w:b/>
          <w:iCs/>
          <w:lang w:val="fr-FR"/>
        </w:rPr>
        <w:t>/MPTEN/PATN-UCP/AOI/F/202</w:t>
      </w:r>
      <w:r w:rsidR="00C43014" w:rsidRPr="00003328">
        <w:rPr>
          <w:rFonts w:ascii="Comic Sans MS" w:hAnsi="Comic Sans MS" w:cstheme="majorBidi"/>
          <w:b/>
          <w:iCs/>
          <w:lang w:val="fr-FR"/>
        </w:rPr>
        <w:t>4</w:t>
      </w:r>
    </w:p>
    <w:p w14:paraId="5C376A6C" w14:textId="77777777" w:rsidR="00ED5AD9" w:rsidRPr="00003328" w:rsidRDefault="00ED5AD9" w:rsidP="00ED5AD9">
      <w:pPr>
        <w:jc w:val="center"/>
        <w:rPr>
          <w:rFonts w:ascii="Comic Sans MS" w:hAnsi="Comic Sans MS"/>
          <w:szCs w:val="28"/>
          <w:lang w:val="fr-FR"/>
        </w:rPr>
      </w:pPr>
    </w:p>
    <w:bookmarkEnd w:id="0"/>
    <w:p w14:paraId="5AE4C95E" w14:textId="7F9C6D39" w:rsidR="00C75552" w:rsidRPr="00003328" w:rsidRDefault="00C75552" w:rsidP="00C75552">
      <w:pPr>
        <w:ind w:left="-448" w:right="-539"/>
        <w:jc w:val="center"/>
        <w:rPr>
          <w:rFonts w:ascii="Comic Sans MS" w:hAnsi="Comic Sans MS" w:cstheme="majorBidi"/>
          <w:b/>
          <w:bCs/>
          <w:color w:val="000000"/>
          <w:sz w:val="28"/>
          <w:szCs w:val="28"/>
          <w:lang w:val="fr-FR"/>
        </w:rPr>
      </w:pPr>
      <w:r w:rsidRPr="00003328">
        <w:rPr>
          <w:rFonts w:ascii="Comic Sans MS" w:hAnsi="Comic Sans MS" w:cstheme="majorBidi"/>
          <w:b/>
          <w:bCs/>
          <w:color w:val="000000"/>
          <w:sz w:val="28"/>
          <w:szCs w:val="28"/>
          <w:lang w:val="fr-FR"/>
        </w:rPr>
        <w:t>Avis d’Appel d’Offres – Sans préqualification</w:t>
      </w:r>
    </w:p>
    <w:p w14:paraId="160DF36B" w14:textId="77777777" w:rsidR="00C75552" w:rsidRPr="00003328" w:rsidRDefault="00C75552" w:rsidP="00C75552">
      <w:pPr>
        <w:suppressAutoHyphens/>
        <w:jc w:val="center"/>
        <w:rPr>
          <w:rFonts w:ascii="Comic Sans MS" w:hAnsi="Comic Sans MS" w:cstheme="majorBidi"/>
          <w:color w:val="000000"/>
          <w:lang w:val="fr-FR"/>
        </w:rPr>
      </w:pPr>
      <w:bookmarkStart w:id="3" w:name="_Hlk176169652"/>
    </w:p>
    <w:p w14:paraId="3040024D" w14:textId="77777777" w:rsidR="00C75552" w:rsidRPr="00003328" w:rsidRDefault="00C75552" w:rsidP="00C75552">
      <w:pPr>
        <w:jc w:val="center"/>
        <w:rPr>
          <w:rFonts w:ascii="Comic Sans MS" w:hAnsi="Comic Sans MS"/>
          <w:b/>
          <w:bCs/>
          <w:lang w:val="fr-FR"/>
        </w:rPr>
      </w:pPr>
      <w:bookmarkStart w:id="4" w:name="_Toc327867921"/>
      <w:r w:rsidRPr="00003328">
        <w:rPr>
          <w:rFonts w:ascii="Comic Sans MS" w:hAnsi="Comic Sans MS" w:cstheme="majorBidi"/>
          <w:b/>
          <w:iCs/>
          <w:lang w:val="fr-FR"/>
        </w:rPr>
        <w:t xml:space="preserve">POUR LA </w:t>
      </w:r>
      <w:r w:rsidRPr="00003328">
        <w:rPr>
          <w:rFonts w:ascii="Comic Sans MS" w:hAnsi="Comic Sans MS"/>
          <w:b/>
          <w:bCs/>
          <w:lang w:val="fr-FR"/>
        </w:rPr>
        <w:t>FOURNITURE ET LA MAINTENANCE DES SALLES MULTIMEDIAS ET DE LEUR CONNECTIVITE INTERNET DANS LES ZONES RURALES.</w:t>
      </w:r>
    </w:p>
    <w:p w14:paraId="22A500D1" w14:textId="77777777" w:rsidR="00C75552" w:rsidRPr="00003328" w:rsidRDefault="00C75552" w:rsidP="00C75552">
      <w:pPr>
        <w:jc w:val="center"/>
        <w:rPr>
          <w:rFonts w:ascii="Comic Sans MS" w:hAnsi="Comic Sans MS" w:cstheme="majorBidi"/>
          <w:bCs/>
          <w:iCs/>
          <w:lang w:val="fr-FR"/>
        </w:rPr>
      </w:pPr>
    </w:p>
    <w:bookmarkEnd w:id="4"/>
    <w:p w14:paraId="2F1D1849" w14:textId="77777777" w:rsidR="00C75552" w:rsidRPr="00003328" w:rsidRDefault="00C75552" w:rsidP="00C75552">
      <w:pPr>
        <w:jc w:val="center"/>
        <w:rPr>
          <w:rFonts w:ascii="Comic Sans MS" w:hAnsi="Comic Sans MS" w:cstheme="majorBidi"/>
          <w:b/>
          <w:lang w:val="fr-FR"/>
        </w:rPr>
      </w:pPr>
      <w:r w:rsidRPr="00003328">
        <w:rPr>
          <w:rFonts w:ascii="Comic Sans MS" w:hAnsi="Comic Sans MS"/>
          <w:b/>
          <w:lang w:val="fr-FR"/>
        </w:rPr>
        <w:t>Maître d’Ouvrage :</w:t>
      </w:r>
      <w:r w:rsidRPr="00003328">
        <w:rPr>
          <w:rFonts w:ascii="Comic Sans MS" w:hAnsi="Comic Sans MS"/>
          <w:lang w:val="fr-FR"/>
        </w:rPr>
        <w:t xml:space="preserve"> </w:t>
      </w:r>
      <w:r w:rsidRPr="00003328">
        <w:rPr>
          <w:rFonts w:ascii="Comic Sans MS" w:hAnsi="Comic Sans MS" w:cstheme="majorBidi"/>
          <w:b/>
          <w:lang w:val="fr-FR"/>
        </w:rPr>
        <w:t>Ministère des Postes, des Télécommunications et de l’Economie Numérique</w:t>
      </w:r>
    </w:p>
    <w:p w14:paraId="0A397181" w14:textId="77777777" w:rsidR="00C75552" w:rsidRPr="00003328" w:rsidRDefault="00C75552" w:rsidP="00C75552">
      <w:pPr>
        <w:jc w:val="center"/>
        <w:rPr>
          <w:rFonts w:ascii="Comic Sans MS" w:hAnsi="Comic Sans MS"/>
          <w:lang w:val="fr-FR"/>
        </w:rPr>
      </w:pPr>
    </w:p>
    <w:p w14:paraId="58C41231" w14:textId="77777777" w:rsidR="00C75552" w:rsidRPr="00003328" w:rsidRDefault="00C75552" w:rsidP="00C75552">
      <w:pPr>
        <w:jc w:val="center"/>
        <w:rPr>
          <w:rFonts w:ascii="Comic Sans MS" w:hAnsi="Comic Sans MS" w:cstheme="majorBidi"/>
          <w:b/>
          <w:lang w:val="fr-FR"/>
        </w:rPr>
      </w:pPr>
      <w:r w:rsidRPr="00003328">
        <w:rPr>
          <w:rFonts w:ascii="Comic Sans MS" w:hAnsi="Comic Sans MS"/>
          <w:b/>
          <w:lang w:val="fr-FR"/>
        </w:rPr>
        <w:t xml:space="preserve">Projet : </w:t>
      </w:r>
      <w:r w:rsidRPr="00003328">
        <w:rPr>
          <w:rFonts w:ascii="Comic Sans MS" w:hAnsi="Comic Sans MS" w:cstheme="majorBidi"/>
          <w:b/>
          <w:lang w:val="fr-FR"/>
        </w:rPr>
        <w:t>Projet d’Accélération de la Transformation Numérique (PATN)</w:t>
      </w:r>
    </w:p>
    <w:p w14:paraId="74FAC1B5" w14:textId="77777777" w:rsidR="00C75552" w:rsidRPr="00003328" w:rsidRDefault="00C75552" w:rsidP="00C75552">
      <w:pPr>
        <w:jc w:val="center"/>
        <w:rPr>
          <w:rFonts w:ascii="Comic Sans MS" w:hAnsi="Comic Sans MS"/>
          <w:lang w:val="fr-FR"/>
        </w:rPr>
      </w:pPr>
    </w:p>
    <w:p w14:paraId="52E629C6" w14:textId="39BC3429" w:rsidR="00C75552" w:rsidRPr="00003328" w:rsidRDefault="00C75552" w:rsidP="00C75552">
      <w:pPr>
        <w:jc w:val="center"/>
        <w:rPr>
          <w:rFonts w:ascii="Comic Sans MS" w:hAnsi="Comic Sans MS" w:cstheme="majorBidi"/>
          <w:b/>
          <w:lang w:val="fr-FR"/>
        </w:rPr>
      </w:pPr>
      <w:r w:rsidRPr="00003328">
        <w:rPr>
          <w:rFonts w:ascii="Comic Sans MS" w:hAnsi="Comic Sans MS"/>
          <w:b/>
          <w:lang w:val="fr-FR"/>
        </w:rPr>
        <w:t>Intitulé du Marché :</w:t>
      </w:r>
      <w:r w:rsidRPr="00003328">
        <w:rPr>
          <w:rFonts w:ascii="Comic Sans MS" w:hAnsi="Comic Sans MS"/>
          <w:lang w:val="fr-FR"/>
        </w:rPr>
        <w:t xml:space="preserve"> </w:t>
      </w:r>
      <w:r w:rsidRPr="00003328">
        <w:rPr>
          <w:rFonts w:ascii="Comic Sans MS" w:hAnsi="Comic Sans MS"/>
          <w:b/>
          <w:bCs/>
          <w:lang w:val="fr-FR"/>
        </w:rPr>
        <w:t>Fourniture et la maintenance des salles multimédias et de leur connectivité internet dans les zones rurales.</w:t>
      </w:r>
    </w:p>
    <w:p w14:paraId="62DD75DB" w14:textId="77777777" w:rsidR="00C75552" w:rsidRPr="00003328" w:rsidRDefault="00C75552" w:rsidP="00C75552">
      <w:pPr>
        <w:jc w:val="center"/>
        <w:rPr>
          <w:rFonts w:ascii="Comic Sans MS" w:hAnsi="Comic Sans MS"/>
          <w:lang w:val="fr-FR"/>
        </w:rPr>
      </w:pPr>
    </w:p>
    <w:p w14:paraId="64FF4619" w14:textId="77777777" w:rsidR="00C75552" w:rsidRPr="00003328" w:rsidRDefault="00C75552" w:rsidP="00C75552">
      <w:pPr>
        <w:jc w:val="center"/>
        <w:rPr>
          <w:rFonts w:ascii="Comic Sans MS" w:hAnsi="Comic Sans MS" w:cstheme="majorBidi"/>
          <w:b/>
          <w:i/>
          <w:lang w:val="fr-FR"/>
        </w:rPr>
      </w:pPr>
      <w:r w:rsidRPr="00003328">
        <w:rPr>
          <w:rFonts w:ascii="Comic Sans MS" w:hAnsi="Comic Sans MS"/>
          <w:b/>
          <w:lang w:val="fr-FR"/>
        </w:rPr>
        <w:t xml:space="preserve">Pays : </w:t>
      </w:r>
      <w:r w:rsidRPr="00003328">
        <w:rPr>
          <w:rFonts w:ascii="Comic Sans MS" w:hAnsi="Comic Sans MS" w:cstheme="majorBidi"/>
          <w:b/>
          <w:i/>
          <w:lang w:val="fr-FR"/>
        </w:rPr>
        <w:t>République du Congo</w:t>
      </w:r>
    </w:p>
    <w:p w14:paraId="30310A5E" w14:textId="77777777" w:rsidR="00C75552" w:rsidRPr="00003328" w:rsidRDefault="00C75552" w:rsidP="00C75552">
      <w:pPr>
        <w:jc w:val="center"/>
        <w:rPr>
          <w:rFonts w:ascii="Comic Sans MS" w:hAnsi="Comic Sans MS"/>
          <w:lang w:val="fr-FR"/>
        </w:rPr>
      </w:pPr>
    </w:p>
    <w:p w14:paraId="64679775" w14:textId="77777777" w:rsidR="00C75552" w:rsidRPr="00003328" w:rsidRDefault="00C75552" w:rsidP="00C75552">
      <w:pPr>
        <w:jc w:val="center"/>
        <w:rPr>
          <w:rFonts w:ascii="Comic Sans MS" w:hAnsi="Comic Sans MS" w:cstheme="majorBidi"/>
          <w:b/>
          <w:i/>
          <w:lang w:val="fr-FR"/>
        </w:rPr>
      </w:pPr>
      <w:r w:rsidRPr="00003328">
        <w:rPr>
          <w:rFonts w:ascii="Comic Sans MS" w:hAnsi="Comic Sans MS"/>
          <w:b/>
          <w:lang w:val="fr-FR"/>
        </w:rPr>
        <w:t xml:space="preserve">Prêt N° : </w:t>
      </w:r>
      <w:r w:rsidRPr="00003328">
        <w:rPr>
          <w:rFonts w:ascii="Comic Sans MS" w:hAnsi="Comic Sans MS" w:cstheme="majorBidi"/>
          <w:b/>
          <w:i/>
          <w:lang w:val="fr-FR"/>
        </w:rPr>
        <w:t>BIRD 9398-CG</w:t>
      </w:r>
    </w:p>
    <w:p w14:paraId="752A3F23" w14:textId="77777777" w:rsidR="00C75552" w:rsidRPr="00003328" w:rsidRDefault="00C75552" w:rsidP="00C75552">
      <w:pPr>
        <w:jc w:val="center"/>
        <w:rPr>
          <w:rFonts w:ascii="Comic Sans MS" w:hAnsi="Comic Sans MS"/>
          <w:lang w:val="fr-FR"/>
        </w:rPr>
      </w:pPr>
    </w:p>
    <w:p w14:paraId="70C52789" w14:textId="77777777" w:rsidR="00C75552" w:rsidRPr="00003328" w:rsidRDefault="00C75552" w:rsidP="00C75552">
      <w:pPr>
        <w:jc w:val="center"/>
        <w:rPr>
          <w:rFonts w:ascii="Comic Sans MS" w:hAnsi="Comic Sans MS" w:cstheme="majorBidi"/>
          <w:b/>
          <w:iCs/>
          <w:lang w:val="fr-FR"/>
        </w:rPr>
      </w:pPr>
      <w:r w:rsidRPr="00003328">
        <w:rPr>
          <w:rFonts w:ascii="Comic Sans MS" w:hAnsi="Comic Sans MS"/>
          <w:b/>
          <w:lang w:val="fr-FR"/>
        </w:rPr>
        <w:t xml:space="preserve">N° Appel d’Offres : </w:t>
      </w:r>
      <w:r w:rsidRPr="00003328">
        <w:rPr>
          <w:rFonts w:ascii="Comic Sans MS" w:hAnsi="Comic Sans MS" w:cstheme="majorBidi"/>
          <w:b/>
          <w:iCs/>
          <w:lang w:val="fr-FR"/>
        </w:rPr>
        <w:t>05/MPTEN/PATN-UCP/AOI/F/2024</w:t>
      </w:r>
    </w:p>
    <w:p w14:paraId="568A9C7E" w14:textId="77777777" w:rsidR="00C75552" w:rsidRPr="00003328" w:rsidRDefault="00C75552" w:rsidP="00C75552">
      <w:pPr>
        <w:jc w:val="center"/>
        <w:rPr>
          <w:rFonts w:ascii="Comic Sans MS" w:hAnsi="Comic Sans MS"/>
          <w:lang w:val="fr-FR"/>
        </w:rPr>
      </w:pPr>
    </w:p>
    <w:p w14:paraId="1EA27301" w14:textId="4AA35D43" w:rsidR="00C75552" w:rsidRPr="00003328" w:rsidRDefault="008A58AC" w:rsidP="00C75552">
      <w:pPr>
        <w:pStyle w:val="BankNormal"/>
        <w:spacing w:after="0"/>
        <w:jc w:val="center"/>
        <w:rPr>
          <w:rFonts w:ascii="Comic Sans MS" w:hAnsi="Comic Sans MS"/>
          <w:b/>
          <w:bCs/>
          <w:i/>
          <w:iCs/>
          <w:lang w:val="fr-FR"/>
        </w:rPr>
      </w:pPr>
      <w:r>
        <w:rPr>
          <w:rFonts w:ascii="Comic Sans MS" w:hAnsi="Comic Sans MS"/>
          <w:b/>
          <w:bCs/>
          <w:lang w:val="fr-FR"/>
        </w:rPr>
        <w:t>E</w:t>
      </w:r>
      <w:r w:rsidR="00C75552" w:rsidRPr="00003328">
        <w:rPr>
          <w:rFonts w:ascii="Comic Sans MS" w:hAnsi="Comic Sans MS"/>
          <w:b/>
          <w:bCs/>
          <w:lang w:val="fr-FR"/>
        </w:rPr>
        <w:t xml:space="preserve">mis le : </w:t>
      </w:r>
      <w:bookmarkStart w:id="5" w:name="_Hlk170889209"/>
      <w:r w:rsidR="00C75552" w:rsidRPr="00003328">
        <w:rPr>
          <w:rFonts w:ascii="Comic Sans MS" w:hAnsi="Comic Sans MS"/>
          <w:b/>
          <w:bCs/>
          <w:i/>
          <w:iCs/>
          <w:lang w:val="fr-FR"/>
        </w:rPr>
        <w:t>02 septembre 2024</w:t>
      </w:r>
      <w:bookmarkEnd w:id="5"/>
    </w:p>
    <w:p w14:paraId="44688F70" w14:textId="77777777" w:rsidR="008A58AC" w:rsidRDefault="008A58AC" w:rsidP="00C75552">
      <w:pPr>
        <w:spacing w:before="120" w:after="120" w:line="276" w:lineRule="auto"/>
        <w:jc w:val="both"/>
        <w:rPr>
          <w:rFonts w:ascii="Comic Sans MS" w:hAnsi="Comic Sans MS"/>
          <w:lang w:val="fr-FR"/>
        </w:rPr>
      </w:pPr>
    </w:p>
    <w:p w14:paraId="22C8AF87" w14:textId="522083AE" w:rsidR="00C75552" w:rsidRPr="00003328" w:rsidRDefault="00C75552" w:rsidP="00C75552">
      <w:pPr>
        <w:spacing w:before="120" w:after="120" w:line="276" w:lineRule="auto"/>
        <w:jc w:val="both"/>
        <w:rPr>
          <w:rFonts w:ascii="Comic Sans MS" w:hAnsi="Comic Sans MS"/>
          <w:lang w:val="fr-FR"/>
        </w:rPr>
      </w:pPr>
      <w:r w:rsidRPr="00003328">
        <w:rPr>
          <w:rFonts w:ascii="Comic Sans MS" w:hAnsi="Comic Sans MS"/>
          <w:lang w:val="fr-FR"/>
        </w:rPr>
        <w:lastRenderedPageBreak/>
        <w:t>Mesdames, Messieurs,</w:t>
      </w:r>
    </w:p>
    <w:p w14:paraId="0802887E"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cstheme="majorBidi"/>
          <w:lang w:val="fr-FR"/>
        </w:rPr>
      </w:pPr>
      <w:r w:rsidRPr="00003328">
        <w:rPr>
          <w:rFonts w:ascii="Comic Sans MS" w:hAnsi="Comic Sans MS"/>
          <w:lang w:val="fr-FR"/>
        </w:rPr>
        <w:t xml:space="preserve">Le </w:t>
      </w:r>
      <w:r w:rsidRPr="00003328">
        <w:rPr>
          <w:rFonts w:ascii="Comic Sans MS" w:hAnsi="Comic Sans MS" w:cstheme="majorBidi"/>
          <w:b/>
          <w:bCs/>
          <w:lang w:val="fr-FR"/>
        </w:rPr>
        <w:t xml:space="preserve">Gouvernement de la République du Congo </w:t>
      </w:r>
      <w:r w:rsidRPr="00003328">
        <w:rPr>
          <w:rFonts w:ascii="Comic Sans MS" w:hAnsi="Comic Sans MS" w:cstheme="majorBidi"/>
          <w:b/>
          <w:bCs/>
          <w:i/>
          <w:iCs/>
          <w:lang w:val="fr-FR"/>
        </w:rPr>
        <w:t>a reçu</w:t>
      </w:r>
      <w:r w:rsidRPr="00003328">
        <w:rPr>
          <w:rFonts w:ascii="Comic Sans MS" w:hAnsi="Comic Sans MS" w:cstheme="majorBidi"/>
          <w:lang w:val="fr-FR"/>
        </w:rPr>
        <w:t xml:space="preserve"> </w:t>
      </w:r>
      <w:r w:rsidRPr="00003328">
        <w:rPr>
          <w:rFonts w:ascii="Comic Sans MS" w:hAnsi="Comic Sans MS"/>
          <w:lang w:val="fr-FR"/>
        </w:rPr>
        <w:t xml:space="preserve">un </w:t>
      </w:r>
      <w:r w:rsidRPr="00003328">
        <w:rPr>
          <w:rFonts w:ascii="Comic Sans MS" w:hAnsi="Comic Sans MS"/>
          <w:iCs/>
          <w:lang w:val="fr-FR"/>
        </w:rPr>
        <w:t>financement</w:t>
      </w:r>
      <w:r w:rsidRPr="00003328">
        <w:rPr>
          <w:rFonts w:ascii="Comic Sans MS" w:hAnsi="Comic Sans MS"/>
          <w:lang w:val="fr-FR"/>
        </w:rPr>
        <w:t xml:space="preserve"> de la </w:t>
      </w:r>
      <w:r w:rsidRPr="00003328">
        <w:rPr>
          <w:rFonts w:ascii="Comic Sans MS" w:hAnsi="Comic Sans MS"/>
          <w:iCs/>
          <w:lang w:val="fr-FR"/>
        </w:rPr>
        <w:t>Banque Mondiale</w:t>
      </w:r>
      <w:r w:rsidRPr="00003328">
        <w:rPr>
          <w:rFonts w:ascii="Comic Sans MS" w:hAnsi="Comic Sans MS"/>
          <w:lang w:val="fr-FR"/>
        </w:rPr>
        <w:t xml:space="preserve"> pour </w:t>
      </w:r>
      <w:r w:rsidRPr="00003328">
        <w:rPr>
          <w:rFonts w:ascii="Comic Sans MS" w:hAnsi="Comic Sans MS" w:cstheme="majorBidi"/>
          <w:b/>
          <w:bCs/>
          <w:lang w:val="fr-FR"/>
        </w:rPr>
        <w:t>financer</w:t>
      </w:r>
      <w:r w:rsidRPr="00003328">
        <w:rPr>
          <w:rFonts w:ascii="Comic Sans MS" w:hAnsi="Comic Sans MS" w:cstheme="majorBidi"/>
          <w:b/>
          <w:bCs/>
          <w:i/>
          <w:iCs/>
          <w:lang w:val="fr-FR"/>
        </w:rPr>
        <w:t xml:space="preserve"> le Projet d’Accélération de la Transformation Numérique (PATN)</w:t>
      </w:r>
      <w:r w:rsidRPr="00003328">
        <w:rPr>
          <w:rFonts w:ascii="Comic Sans MS" w:hAnsi="Comic Sans MS"/>
          <w:i/>
          <w:iCs/>
          <w:lang w:val="fr-FR"/>
        </w:rPr>
        <w:t>,</w:t>
      </w:r>
      <w:r w:rsidRPr="00003328">
        <w:rPr>
          <w:rFonts w:ascii="Comic Sans MS" w:hAnsi="Comic Sans MS"/>
          <w:lang w:val="fr-FR"/>
        </w:rPr>
        <w:t xml:space="preserve"> et à l’intention d’utiliser une partie de ce </w:t>
      </w:r>
      <w:r w:rsidRPr="00003328">
        <w:rPr>
          <w:rFonts w:ascii="Comic Sans MS" w:hAnsi="Comic Sans MS" w:cstheme="majorBidi"/>
          <w:b/>
          <w:bCs/>
          <w:i/>
          <w:iCs/>
          <w:lang w:val="fr-FR"/>
        </w:rPr>
        <w:t>prêt</w:t>
      </w:r>
      <w:r w:rsidRPr="00003328">
        <w:rPr>
          <w:rFonts w:ascii="Comic Sans MS" w:hAnsi="Comic Sans MS" w:cstheme="majorBidi"/>
          <w:lang w:val="fr-FR"/>
        </w:rPr>
        <w:t xml:space="preserve"> </w:t>
      </w:r>
      <w:r w:rsidRPr="00003328">
        <w:rPr>
          <w:rFonts w:ascii="Comic Sans MS" w:hAnsi="Comic Sans MS"/>
          <w:lang w:val="fr-FR"/>
        </w:rPr>
        <w:t xml:space="preserve">pour effectuer des paiements au titre du marché </w:t>
      </w:r>
      <w:bookmarkStart w:id="6" w:name="_Hlk176174852"/>
      <w:r w:rsidRPr="00003328">
        <w:rPr>
          <w:rFonts w:ascii="Comic Sans MS" w:hAnsi="Comic Sans MS"/>
          <w:b/>
          <w:bCs/>
          <w:lang w:val="fr-FR"/>
        </w:rPr>
        <w:t>Fourniture et la maintenance des salles multimédias et de leur connectivité internet dans les zones rurales</w:t>
      </w:r>
      <w:bookmarkEnd w:id="6"/>
      <w:r w:rsidRPr="00003328">
        <w:rPr>
          <w:rFonts w:ascii="Comic Sans MS" w:hAnsi="Comic Sans MS"/>
          <w:b/>
          <w:bCs/>
          <w:lang w:val="fr-FR"/>
        </w:rPr>
        <w:t xml:space="preserve"> </w:t>
      </w:r>
      <w:r w:rsidRPr="00003328">
        <w:rPr>
          <w:rFonts w:ascii="Comic Sans MS" w:hAnsi="Comic Sans MS" w:cstheme="majorBidi"/>
          <w:b/>
          <w:iCs/>
          <w:lang w:val="fr-FR"/>
        </w:rPr>
        <w:t>pour un délai d’exécution de 12 mois</w:t>
      </w:r>
      <w:r w:rsidRPr="00003328">
        <w:rPr>
          <w:rFonts w:ascii="Comic Sans MS" w:hAnsi="Comic Sans MS"/>
          <w:i/>
          <w:iCs/>
          <w:spacing w:val="-3"/>
          <w:lang w:val="fr-FR"/>
        </w:rPr>
        <w:t xml:space="preserve">: </w:t>
      </w:r>
      <w:r w:rsidRPr="00003328">
        <w:rPr>
          <w:rFonts w:ascii="Comic Sans MS" w:hAnsi="Comic Sans MS"/>
          <w:iCs/>
          <w:spacing w:val="-3"/>
          <w:lang w:val="fr-FR"/>
        </w:rPr>
        <w:t>« Pour ce marché, l’Emprunteur effectuera les paiements en recourant à la méthode de décaissement par Paiement Direct, comme définie dans les Directives de la Banque Mondiale applicables aux Décaissements dans le cadre de Financements de Projets d’Investissement ».</w:t>
      </w:r>
    </w:p>
    <w:p w14:paraId="643AF0F6"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 xml:space="preserve">Le </w:t>
      </w:r>
      <w:r w:rsidRPr="00003328">
        <w:rPr>
          <w:rFonts w:ascii="Comic Sans MS" w:hAnsi="Comic Sans MS" w:cstheme="majorBidi"/>
          <w:b/>
          <w:bCs/>
          <w:i/>
          <w:iCs/>
          <w:lang w:val="fr-FR"/>
        </w:rPr>
        <w:t>Projet d’Accélération de la Transformation Numérique (PATN)</w:t>
      </w:r>
      <w:r w:rsidRPr="00003328">
        <w:rPr>
          <w:rFonts w:ascii="Comic Sans MS" w:hAnsi="Comic Sans MS" w:cstheme="majorBidi"/>
          <w:lang w:val="fr-FR"/>
        </w:rPr>
        <w:t xml:space="preserve"> </w:t>
      </w:r>
      <w:r w:rsidRPr="00003328">
        <w:rPr>
          <w:rFonts w:ascii="Comic Sans MS" w:hAnsi="Comic Sans MS"/>
          <w:lang w:val="fr-FR"/>
        </w:rPr>
        <w:t xml:space="preserve">sollicite des Offres sous pli fermé de la part de Candidats éligibles </w:t>
      </w:r>
      <w:r w:rsidRPr="00003328">
        <w:rPr>
          <w:rFonts w:ascii="Comic Sans MS" w:hAnsi="Comic Sans MS" w:cstheme="majorBidi"/>
          <w:lang w:val="fr-FR"/>
        </w:rPr>
        <w:t xml:space="preserve">pour la </w:t>
      </w:r>
      <w:r w:rsidRPr="00003328">
        <w:rPr>
          <w:rFonts w:ascii="Comic Sans MS" w:hAnsi="Comic Sans MS" w:cstheme="majorBidi"/>
          <w:b/>
          <w:bCs/>
          <w:lang w:val="fr-FR"/>
        </w:rPr>
        <w:t>fourniture et la maintenance des salles multimédias et de leur connectivité internet dans les zones rurales</w:t>
      </w:r>
      <w:r w:rsidRPr="00003328">
        <w:rPr>
          <w:rFonts w:ascii="Comic Sans MS" w:hAnsi="Comic Sans MS" w:cstheme="majorBidi"/>
          <w:lang w:val="fr-FR"/>
        </w:rPr>
        <w:t>.</w:t>
      </w:r>
    </w:p>
    <w:p w14:paraId="443AE722" w14:textId="77777777" w:rsidR="00C75552" w:rsidRPr="00003328" w:rsidRDefault="00C75552" w:rsidP="00C75552">
      <w:pPr>
        <w:pStyle w:val="Paragraphedeliste"/>
        <w:tabs>
          <w:tab w:val="num" w:pos="284"/>
        </w:tabs>
        <w:spacing w:before="120" w:after="120"/>
        <w:ind w:left="284" w:right="-72"/>
        <w:jc w:val="both"/>
        <w:rPr>
          <w:rFonts w:ascii="Comic Sans MS" w:hAnsi="Comic Sans MS"/>
          <w:lang w:val="fr-FR"/>
        </w:rPr>
      </w:pPr>
      <w:r w:rsidRPr="00003328">
        <w:rPr>
          <w:rFonts w:ascii="Comic Sans MS" w:hAnsi="Comic Sans MS"/>
          <w:lang w:val="fr-FR"/>
        </w:rPr>
        <w:t>Les soumissionnaires éligibles sont les entreprises ou les groupements d’entreprises disposant d’une expérience dans le domaine du bâtiment, dans la mise en place de réseaux télécoms, informatiques et électrique interne aux bâtiments et dans la fourniture d’accès à internet.</w:t>
      </w:r>
    </w:p>
    <w:p w14:paraId="22C1CE0F" w14:textId="77777777" w:rsidR="00C75552" w:rsidRPr="00003328" w:rsidRDefault="00C75552" w:rsidP="00C75552">
      <w:pPr>
        <w:pStyle w:val="Paragraphedeliste"/>
        <w:tabs>
          <w:tab w:val="num" w:pos="284"/>
        </w:tabs>
        <w:spacing w:before="120" w:after="120"/>
        <w:ind w:left="284" w:right="-72"/>
        <w:jc w:val="both"/>
        <w:rPr>
          <w:rFonts w:ascii="Comic Sans MS" w:hAnsi="Comic Sans MS"/>
          <w:lang w:val="fr-FR"/>
        </w:rPr>
      </w:pPr>
      <w:r w:rsidRPr="00003328">
        <w:rPr>
          <w:rFonts w:ascii="Comic Sans MS" w:hAnsi="Comic Sans MS"/>
          <w:lang w:val="fr-FR"/>
        </w:rPr>
        <w:t>En cas de groupement, fournir l’accord de groupement identifiant le mandataire du groupement qui justifie des habilitations nécessaires pour représenter les autres entreprises.</w:t>
      </w:r>
    </w:p>
    <w:p w14:paraId="000ACC9A" w14:textId="77777777" w:rsidR="00C75552" w:rsidRPr="00003328" w:rsidRDefault="00C75552" w:rsidP="00C75552">
      <w:pPr>
        <w:pStyle w:val="Paragraphedeliste"/>
        <w:tabs>
          <w:tab w:val="num" w:pos="284"/>
        </w:tabs>
        <w:spacing w:before="120" w:after="120"/>
        <w:ind w:left="284" w:right="-72"/>
        <w:jc w:val="both"/>
        <w:rPr>
          <w:rFonts w:ascii="Comic Sans MS" w:hAnsi="Comic Sans MS"/>
          <w:lang w:val="fr-FR"/>
        </w:rPr>
      </w:pPr>
      <w:r w:rsidRPr="00003328">
        <w:rPr>
          <w:rFonts w:ascii="Comic Sans MS" w:hAnsi="Comic Sans MS"/>
          <w:lang w:val="fr-FR"/>
        </w:rPr>
        <w:t>Concernant les opérateurs, ne sont admis à participer à la procédure de passation de marché public que les candidats qui sont à jour de la redevance de régulation. Le quitus de non-redevance délivré par l’ARPCE en est une preuve.</w:t>
      </w:r>
    </w:p>
    <w:p w14:paraId="3957D76F" w14:textId="77777777" w:rsidR="00C75552" w:rsidRPr="00003328" w:rsidRDefault="00C75552" w:rsidP="00C75552">
      <w:pPr>
        <w:pStyle w:val="Paragraphedeliste"/>
        <w:tabs>
          <w:tab w:val="num" w:pos="284"/>
        </w:tabs>
        <w:spacing w:before="120" w:after="120"/>
        <w:ind w:left="284" w:right="-72"/>
        <w:jc w:val="both"/>
        <w:rPr>
          <w:rFonts w:ascii="Comic Sans MS" w:hAnsi="Comic Sans MS"/>
          <w:b/>
          <w:bCs/>
          <w:lang w:val="fr-FR"/>
        </w:rPr>
      </w:pPr>
      <w:r w:rsidRPr="00003328">
        <w:rPr>
          <w:rFonts w:ascii="Comic Sans MS" w:hAnsi="Comic Sans MS"/>
          <w:lang w:val="fr-FR"/>
        </w:rPr>
        <w:t>L'appel d'offres porte sur la fourniture et la maintenance des salles multimédias et de leur connectivité internet dans les zones rurales en</w:t>
      </w:r>
      <w:r w:rsidRPr="00003328">
        <w:rPr>
          <w:rFonts w:ascii="Comic Sans MS" w:hAnsi="Comic Sans MS"/>
          <w:b/>
          <w:bCs/>
          <w:lang w:val="fr-FR"/>
        </w:rPr>
        <w:t xml:space="preserve"> un lot unique de 41 salles multimédias.</w:t>
      </w:r>
    </w:p>
    <w:p w14:paraId="79F08C99" w14:textId="77777777" w:rsidR="00C75552" w:rsidRPr="00003328" w:rsidRDefault="00C75552" w:rsidP="00C75552">
      <w:pPr>
        <w:pStyle w:val="Paragraphedeliste"/>
        <w:tabs>
          <w:tab w:val="num" w:pos="284"/>
        </w:tabs>
        <w:spacing w:before="120" w:after="120"/>
        <w:ind w:left="284" w:right="-72"/>
        <w:jc w:val="both"/>
        <w:rPr>
          <w:rFonts w:ascii="Comic Sans MS" w:hAnsi="Comic Sans MS"/>
          <w:b/>
          <w:bCs/>
          <w:lang w:val="fr-FR"/>
        </w:rPr>
      </w:pPr>
      <w:r w:rsidRPr="00003328">
        <w:rPr>
          <w:rFonts w:ascii="Comic Sans MS" w:hAnsi="Comic Sans MS"/>
          <w:b/>
          <w:bCs/>
          <w:lang w:val="fr-FR"/>
        </w:rPr>
        <w:t>Le délai d’exécution des prestations est de douze (12) mois.</w:t>
      </w:r>
    </w:p>
    <w:p w14:paraId="1C4EB7CE" w14:textId="77777777" w:rsidR="00C75552" w:rsidRPr="00003328" w:rsidRDefault="00C75552" w:rsidP="00C75552">
      <w:pPr>
        <w:pStyle w:val="Paragraphedeliste"/>
        <w:tabs>
          <w:tab w:val="num" w:pos="284"/>
        </w:tabs>
        <w:spacing w:before="120" w:after="120"/>
        <w:ind w:left="284" w:right="-72"/>
        <w:jc w:val="both"/>
        <w:rPr>
          <w:rFonts w:ascii="Comic Sans MS" w:hAnsi="Comic Sans MS"/>
          <w:lang w:val="fr-FR"/>
        </w:rPr>
      </w:pPr>
      <w:r w:rsidRPr="00003328">
        <w:rPr>
          <w:rFonts w:ascii="Comic Sans MS" w:hAnsi="Comic Sans MS"/>
          <w:lang w:val="fr-FR"/>
        </w:rPr>
        <w:t>La liste complète des localités, indiquant leur région, leur département, est fournie à la section VII (spécifications) du présent dossier d’appel d’offres.</w:t>
      </w:r>
    </w:p>
    <w:p w14:paraId="12EE14CF" w14:textId="77777777" w:rsidR="00C75552" w:rsidRPr="00003328" w:rsidRDefault="00C75552" w:rsidP="00C75552">
      <w:pPr>
        <w:pStyle w:val="Paragraphedeliste"/>
        <w:tabs>
          <w:tab w:val="num" w:pos="284"/>
        </w:tabs>
        <w:spacing w:before="120" w:after="120"/>
        <w:ind w:left="284" w:right="-72"/>
        <w:jc w:val="both"/>
        <w:rPr>
          <w:rFonts w:ascii="Comic Sans MS" w:hAnsi="Comic Sans MS"/>
          <w:lang w:val="fr-FR"/>
        </w:rPr>
      </w:pPr>
      <w:r w:rsidRPr="00003328">
        <w:rPr>
          <w:rFonts w:ascii="Comic Sans MS" w:hAnsi="Comic Sans MS"/>
          <w:lang w:val="fr-FR"/>
        </w:rPr>
        <w:t>Les soumissionnaires soumettront une offre technique et une offre financière.</w:t>
      </w:r>
    </w:p>
    <w:p w14:paraId="52A0FACD"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La procédure sera conduite par mise en concurrence internationale en recourant à un Appel d’Offres (AO) tel que défini dans le « Règlement de Passation des Marchés applicable aux Emprunteurs dans le cadre de Financement de Projets d’Investissement</w:t>
      </w:r>
      <w:r w:rsidRPr="00003328">
        <w:rPr>
          <w:rFonts w:ascii="Comic Sans MS" w:hAnsi="Comic Sans MS"/>
          <w:i/>
          <w:iCs/>
          <w:lang w:val="fr-FR"/>
        </w:rPr>
        <w:t xml:space="preserve"> </w:t>
      </w:r>
      <w:r w:rsidRPr="00003328">
        <w:rPr>
          <w:rFonts w:ascii="Comic Sans MS" w:hAnsi="Comic Sans MS" w:cstheme="majorBidi"/>
          <w:b/>
          <w:bCs/>
          <w:lang w:val="fr-FR"/>
        </w:rPr>
        <w:t>Version de Juillet 2016, révisée en Novembre 2017, Août 2018, Novembre 2020 et Septembre 2023</w:t>
      </w:r>
      <w:r w:rsidRPr="00003328">
        <w:rPr>
          <w:rFonts w:ascii="Comic Sans MS" w:hAnsi="Comic Sans MS"/>
          <w:i/>
          <w:iCs/>
          <w:lang w:val="fr-FR"/>
        </w:rPr>
        <w:t xml:space="preserve"> </w:t>
      </w:r>
      <w:r w:rsidRPr="00003328">
        <w:rPr>
          <w:rFonts w:ascii="Comic Sans MS" w:hAnsi="Comic Sans MS"/>
          <w:lang w:val="fr-FR"/>
        </w:rPr>
        <w:t xml:space="preserve">de la </w:t>
      </w:r>
      <w:r w:rsidRPr="00003328">
        <w:rPr>
          <w:rFonts w:ascii="Comic Sans MS" w:hAnsi="Comic Sans MS"/>
          <w:lang w:val="fr-FR"/>
        </w:rPr>
        <w:lastRenderedPageBreak/>
        <w:t>Banque Mondiale (« le Règlement de passation des marchés »), et est ouverte à tous les Candidats éligibles.</w:t>
      </w:r>
    </w:p>
    <w:p w14:paraId="04C26DC2"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 xml:space="preserve">Les Soumissionnaires intéressés et éligibles peuvent obtenir des informations auprès de </w:t>
      </w:r>
      <w:r w:rsidRPr="00003328">
        <w:rPr>
          <w:rFonts w:ascii="Comic Sans MS" w:hAnsi="Comic Sans MS" w:cstheme="majorBidi"/>
          <w:b/>
          <w:spacing w:val="-2"/>
          <w:lang w:val="fr-FR"/>
        </w:rPr>
        <w:t>l’Unité de Coordination du Projet d’Accélération de la Transformation Numérique (PATN)</w:t>
      </w:r>
      <w:r w:rsidRPr="00003328">
        <w:rPr>
          <w:rFonts w:ascii="Comic Sans MS" w:hAnsi="Comic Sans MS"/>
          <w:lang w:val="fr-FR"/>
        </w:rPr>
        <w:t xml:space="preserve"> et prendre connaissance des documents d’Appel d’Offres à l’adresse mentionnée ci-après : </w:t>
      </w:r>
      <w:r w:rsidRPr="00003328">
        <w:rPr>
          <w:rFonts w:ascii="Comic Sans MS" w:hAnsi="Comic Sans MS" w:cstheme="majorBidi"/>
          <w:b/>
          <w:bCs/>
          <w:lang w:val="fr-FR"/>
        </w:rPr>
        <w:t xml:space="preserve">Siège PATN, 254 avenue Prosper GANDZION, à côté de l’Ambassade du Rwanda ; </w:t>
      </w:r>
      <w:r w:rsidRPr="00003328">
        <w:rPr>
          <w:rFonts w:ascii="Comic Sans MS" w:hAnsi="Comic Sans MS" w:cstheme="majorBidi"/>
          <w:b/>
          <w:bCs/>
          <w:i/>
          <w:lang w:val="fr-FR"/>
        </w:rPr>
        <w:t xml:space="preserve">Tél : </w:t>
      </w:r>
      <w:r w:rsidRPr="00003328">
        <w:rPr>
          <w:rFonts w:ascii="Comic Sans MS" w:hAnsi="Comic Sans MS" w:cstheme="majorBidi"/>
          <w:b/>
          <w:spacing w:val="-2"/>
          <w:lang w:val="fr-FR"/>
        </w:rPr>
        <w:t xml:space="preserve">+242 05 079 21 21, E-mail : </w:t>
      </w:r>
      <w:hyperlink r:id="rId10" w:history="1">
        <w:r w:rsidRPr="00003328">
          <w:rPr>
            <w:rStyle w:val="Lienhypertexte"/>
            <w:rFonts w:ascii="Comic Sans MS" w:hAnsi="Comic Sans MS" w:cstheme="majorBidi"/>
            <w:b/>
            <w:spacing w:val="-2"/>
            <w:lang w:val="fr-FR"/>
          </w:rPr>
          <w:t>marchespatn@gmail.com</w:t>
        </w:r>
      </w:hyperlink>
      <w:r w:rsidRPr="00003328">
        <w:rPr>
          <w:rFonts w:ascii="Comic Sans MS" w:hAnsi="Comic Sans MS" w:cstheme="majorBidi"/>
          <w:b/>
          <w:spacing w:val="-2"/>
          <w:lang w:val="fr-FR"/>
        </w:rPr>
        <w:t xml:space="preserve"> </w:t>
      </w:r>
      <w:r w:rsidRPr="00003328">
        <w:rPr>
          <w:rFonts w:ascii="Comic Sans MS" w:hAnsi="Comic Sans MS" w:cstheme="majorBidi"/>
          <w:b/>
          <w:bCs/>
          <w:lang w:val="fr-FR"/>
        </w:rPr>
        <w:t xml:space="preserve">de </w:t>
      </w:r>
      <w:r w:rsidRPr="00003328">
        <w:rPr>
          <w:rFonts w:ascii="Comic Sans MS" w:hAnsi="Comic Sans MS" w:cstheme="majorBidi"/>
          <w:b/>
          <w:bCs/>
          <w:spacing w:val="-2"/>
          <w:lang w:val="fr-FR"/>
        </w:rPr>
        <w:t>8 h 00 à 12 h 00 et de 13 h 00 à 16 h 00.</w:t>
      </w:r>
    </w:p>
    <w:p w14:paraId="31F95271"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 xml:space="preserve">Le Dossier d’Appel d’Offres en </w:t>
      </w:r>
      <w:r w:rsidRPr="00003328">
        <w:rPr>
          <w:rFonts w:ascii="Comic Sans MS" w:hAnsi="Comic Sans MS" w:cstheme="majorBidi"/>
          <w:b/>
          <w:bCs/>
          <w:lang w:val="fr-FR"/>
        </w:rPr>
        <w:t>Français</w:t>
      </w:r>
      <w:r w:rsidRPr="00003328">
        <w:rPr>
          <w:rFonts w:ascii="Comic Sans MS" w:hAnsi="Comic Sans MS"/>
          <w:lang w:val="fr-FR"/>
        </w:rPr>
        <w:t xml:space="preserve"> peut être acheté par tout Soumissionnaire intéressé et éligible en formulant une demande écrite à l’adresse ci-dessous contre un paiement</w:t>
      </w:r>
      <w:r w:rsidRPr="00003328">
        <w:rPr>
          <w:rStyle w:val="Appelnotedebasdep"/>
          <w:rFonts w:ascii="Comic Sans MS" w:hAnsi="Comic Sans MS"/>
          <w:lang w:val="fr-FR"/>
        </w:rPr>
        <w:footnoteReference w:id="1"/>
      </w:r>
      <w:r w:rsidRPr="00003328">
        <w:rPr>
          <w:rFonts w:ascii="Comic Sans MS" w:hAnsi="Comic Sans MS"/>
          <w:lang w:val="fr-FR"/>
        </w:rPr>
        <w:t xml:space="preserve"> non remboursable de </w:t>
      </w:r>
      <w:bookmarkStart w:id="7" w:name="_Hlk12526755"/>
      <w:r w:rsidRPr="00003328">
        <w:rPr>
          <w:rFonts w:ascii="Comic Sans MS" w:hAnsi="Comic Sans MS" w:cstheme="majorBidi"/>
          <w:b/>
          <w:spacing w:val="-2"/>
          <w:lang w:val="fr-FR"/>
        </w:rPr>
        <w:t>cent cinquante mille (150 000) francs CFA</w:t>
      </w:r>
      <w:bookmarkEnd w:id="7"/>
      <w:r w:rsidRPr="00003328">
        <w:rPr>
          <w:rFonts w:ascii="Comic Sans MS" w:hAnsi="Comic Sans MS"/>
          <w:i/>
          <w:iCs/>
          <w:lang w:val="fr-FR"/>
        </w:rPr>
        <w:t>.</w:t>
      </w:r>
      <w:r w:rsidRPr="00003328">
        <w:rPr>
          <w:rFonts w:ascii="Comic Sans MS" w:hAnsi="Comic Sans MS"/>
          <w:lang w:val="fr-FR"/>
        </w:rPr>
        <w:t xml:space="preserve"> </w:t>
      </w:r>
      <w:r w:rsidRPr="00003328">
        <w:rPr>
          <w:rFonts w:ascii="Comic Sans MS" w:hAnsi="Comic Sans MS" w:cstheme="majorBidi"/>
          <w:lang w:val="fr-FR"/>
        </w:rPr>
        <w:t>La méthode de paiement sera</w:t>
      </w:r>
      <w:r w:rsidRPr="00003328">
        <w:rPr>
          <w:rFonts w:ascii="Comic Sans MS" w:hAnsi="Comic Sans MS" w:cstheme="majorBidi"/>
          <w:b/>
          <w:spacing w:val="-2"/>
          <w:lang w:val="fr-FR"/>
        </w:rPr>
        <w:t xml:space="preserve"> en espèces</w:t>
      </w:r>
      <w:r w:rsidRPr="00003328">
        <w:rPr>
          <w:rFonts w:ascii="Comic Sans MS" w:hAnsi="Comic Sans MS" w:cstheme="majorBidi"/>
          <w:bCs/>
          <w:spacing w:val="-2"/>
          <w:lang w:val="fr-FR"/>
        </w:rPr>
        <w:t xml:space="preserve"> </w:t>
      </w:r>
      <w:bookmarkStart w:id="8" w:name="_Hlk170890145"/>
      <w:r w:rsidRPr="00003328">
        <w:rPr>
          <w:rFonts w:ascii="Comic Sans MS" w:hAnsi="Comic Sans MS" w:cstheme="majorBidi"/>
          <w:bCs/>
          <w:spacing w:val="-2"/>
          <w:lang w:val="fr-FR"/>
        </w:rPr>
        <w:t xml:space="preserve">ou par </w:t>
      </w:r>
      <w:r w:rsidRPr="00003328">
        <w:rPr>
          <w:rFonts w:ascii="Comic Sans MS" w:hAnsi="Comic Sans MS" w:cstheme="majorBidi"/>
          <w:b/>
          <w:spacing w:val="-2"/>
          <w:lang w:val="fr-FR"/>
        </w:rPr>
        <w:t>virement bancaire</w:t>
      </w:r>
      <w:r w:rsidRPr="00003328">
        <w:rPr>
          <w:rFonts w:ascii="Comic Sans MS" w:hAnsi="Comic Sans MS" w:cstheme="majorBidi"/>
          <w:bCs/>
          <w:spacing w:val="-2"/>
          <w:lang w:val="fr-FR"/>
        </w:rPr>
        <w:t xml:space="preserve"> au compte ci-après : </w:t>
      </w:r>
      <w:r w:rsidRPr="00003328">
        <w:rPr>
          <w:rFonts w:ascii="Comic Sans MS" w:hAnsi="Comic Sans MS" w:cstheme="majorBidi"/>
          <w:b/>
          <w:spacing w:val="-2"/>
          <w:lang w:val="fr-FR"/>
        </w:rPr>
        <w:t>N°10120003026-71</w:t>
      </w:r>
      <w:r w:rsidRPr="00003328">
        <w:rPr>
          <w:rFonts w:ascii="Comic Sans MS" w:hAnsi="Comic Sans MS" w:cstheme="majorBidi"/>
          <w:bCs/>
          <w:spacing w:val="-2"/>
          <w:lang w:val="fr-FR"/>
        </w:rPr>
        <w:t xml:space="preserve"> domicilié à la </w:t>
      </w:r>
      <w:r w:rsidRPr="00003328">
        <w:rPr>
          <w:rFonts w:ascii="Comic Sans MS" w:hAnsi="Comic Sans MS" w:cstheme="majorBidi"/>
          <w:b/>
          <w:spacing w:val="-2"/>
          <w:lang w:val="fr-FR"/>
        </w:rPr>
        <w:t>Banque Congolaise de l’Habitat (BCH)</w:t>
      </w:r>
      <w:bookmarkEnd w:id="8"/>
      <w:r w:rsidRPr="00003328">
        <w:rPr>
          <w:rFonts w:ascii="Comic Sans MS" w:hAnsi="Comic Sans MS" w:cstheme="majorBidi"/>
          <w:i/>
          <w:iCs/>
          <w:lang w:val="fr-FR"/>
        </w:rPr>
        <w:t>.</w:t>
      </w:r>
      <w:r w:rsidRPr="00003328">
        <w:rPr>
          <w:rFonts w:ascii="Comic Sans MS" w:hAnsi="Comic Sans MS" w:cstheme="majorBidi"/>
          <w:lang w:val="fr-FR"/>
        </w:rPr>
        <w:t xml:space="preserve"> Le dossier d’appel d’offres sera adressé par </w:t>
      </w:r>
      <w:r w:rsidRPr="00003328">
        <w:rPr>
          <w:rFonts w:ascii="Comic Sans MS" w:hAnsi="Comic Sans MS" w:cstheme="majorBidi"/>
          <w:b/>
          <w:bCs/>
          <w:lang w:val="fr-FR"/>
        </w:rPr>
        <w:t>poste aérienne pour l’étranger et la poste normale ou l’acheminement à domicile localement</w:t>
      </w:r>
      <w:r w:rsidRPr="00003328">
        <w:rPr>
          <w:rFonts w:ascii="Comic Sans MS" w:hAnsi="Comic Sans MS"/>
          <w:i/>
          <w:iCs/>
          <w:lang w:val="fr-FR"/>
        </w:rPr>
        <w:t>.</w:t>
      </w:r>
    </w:p>
    <w:p w14:paraId="44DC7DE9" w14:textId="77777777" w:rsidR="00C75552" w:rsidRPr="00003328" w:rsidRDefault="00C75552" w:rsidP="00C75552">
      <w:pPr>
        <w:pStyle w:val="Paragraphedeliste"/>
        <w:numPr>
          <w:ilvl w:val="0"/>
          <w:numId w:val="7"/>
        </w:numPr>
        <w:tabs>
          <w:tab w:val="clear" w:pos="720"/>
          <w:tab w:val="num" w:pos="28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284" w:hanging="284"/>
        <w:jc w:val="both"/>
        <w:rPr>
          <w:rFonts w:ascii="Comic Sans MS" w:hAnsi="Comic Sans MS"/>
          <w:lang w:val="fr-FR"/>
        </w:rPr>
      </w:pPr>
      <w:r w:rsidRPr="00003328">
        <w:rPr>
          <w:rFonts w:ascii="Comic Sans MS" w:hAnsi="Comic Sans MS"/>
          <w:lang w:val="fr-FR"/>
        </w:rPr>
        <w:t xml:space="preserve">Les Offres doivent être remises à l’adresse ci-dessous au plus tard le </w:t>
      </w:r>
      <w:r w:rsidRPr="00003328">
        <w:rPr>
          <w:rFonts w:ascii="Comic Sans MS" w:hAnsi="Comic Sans MS" w:cstheme="majorBidi"/>
          <w:b/>
          <w:spacing w:val="-2"/>
          <w:lang w:val="fr-FR"/>
        </w:rPr>
        <w:t>22 octobre 2024 à 14 heures</w:t>
      </w:r>
      <w:r w:rsidRPr="00003328">
        <w:rPr>
          <w:rFonts w:ascii="Comic Sans MS" w:hAnsi="Comic Sans MS"/>
          <w:lang w:val="fr-FR"/>
        </w:rPr>
        <w:t xml:space="preserve">. La passation électronique de marché </w:t>
      </w:r>
      <w:r w:rsidRPr="00003328">
        <w:rPr>
          <w:rFonts w:ascii="Comic Sans MS" w:hAnsi="Comic Sans MS" w:cstheme="majorBidi"/>
          <w:b/>
          <w:bCs/>
          <w:i/>
          <w:iCs/>
          <w:lang w:val="fr-FR"/>
        </w:rPr>
        <w:t>ne sera pas</w:t>
      </w:r>
      <w:r w:rsidRPr="00003328">
        <w:rPr>
          <w:rFonts w:ascii="Comic Sans MS" w:hAnsi="Comic Sans MS" w:cstheme="majorBidi"/>
          <w:i/>
          <w:iCs/>
          <w:lang w:val="fr-FR"/>
        </w:rPr>
        <w:t xml:space="preserve"> autorisée</w:t>
      </w:r>
      <w:r w:rsidRPr="00003328">
        <w:rPr>
          <w:rFonts w:ascii="Comic Sans MS" w:hAnsi="Comic Sans MS"/>
          <w:lang w:val="fr-FR"/>
        </w:rPr>
        <w:t xml:space="preserve">. Les Offres tardives seront écartées. Les enveloppes extérieures marquées « OFFRE ORIGINALE », et les enveloppes intérieures marquées « PARTIE TECHNIQUE » seront ouvertes publiquement en présence des représentants désignés des Soumissionnaires et de toute personne qui choisit d’y assister à l’adresse ci-dessous à </w:t>
      </w:r>
      <w:r w:rsidRPr="00003328">
        <w:rPr>
          <w:rFonts w:ascii="Comic Sans MS" w:hAnsi="Comic Sans MS" w:cstheme="majorBidi"/>
          <w:b/>
          <w:spacing w:val="-2"/>
          <w:lang w:val="fr-FR"/>
        </w:rPr>
        <w:t xml:space="preserve">14 heures </w:t>
      </w:r>
      <w:r w:rsidRPr="00003328">
        <w:rPr>
          <w:rFonts w:ascii="Comic Sans MS" w:hAnsi="Comic Sans MS" w:cstheme="majorBidi"/>
          <w:b/>
          <w:iCs/>
          <w:lang w:val="fr-FR"/>
        </w:rPr>
        <w:t>30 minutes</w:t>
      </w:r>
      <w:r w:rsidRPr="00003328">
        <w:rPr>
          <w:rFonts w:ascii="Comic Sans MS" w:hAnsi="Comic Sans MS" w:cstheme="majorBidi"/>
          <w:lang w:val="fr-FR"/>
        </w:rPr>
        <w:t xml:space="preserve"> et l</w:t>
      </w:r>
      <w:r w:rsidRPr="00003328">
        <w:rPr>
          <w:rFonts w:ascii="Comic Sans MS" w:hAnsi="Comic Sans MS" w:cstheme="majorBidi"/>
          <w:b/>
          <w:spacing w:val="-2"/>
          <w:lang w:val="fr-FR"/>
        </w:rPr>
        <w:t>e 22 octobre 2024</w:t>
      </w:r>
      <w:r w:rsidRPr="00003328">
        <w:rPr>
          <w:rFonts w:ascii="Comic Sans MS" w:hAnsi="Comic Sans MS" w:cstheme="majorBidi"/>
          <w:i/>
          <w:iCs/>
          <w:lang w:val="fr-FR"/>
        </w:rPr>
        <w:t>.</w:t>
      </w:r>
      <w:r w:rsidRPr="00003328">
        <w:rPr>
          <w:rFonts w:ascii="Comic Sans MS" w:hAnsi="Comic Sans MS" w:cstheme="majorBidi"/>
          <w:lang w:val="fr-FR"/>
        </w:rPr>
        <w:t xml:space="preserve"> </w:t>
      </w:r>
      <w:r w:rsidRPr="00003328">
        <w:rPr>
          <w:rFonts w:ascii="Comic Sans MS" w:hAnsi="Comic Sans MS"/>
          <w:lang w:val="fr-FR"/>
        </w:rPr>
        <w:t>Les enveloppes marquées « PARTIE FINANCIERE » resteront fermées et seront conservées en un lieu sûr par le Maître d’Ouvrage jusqu’à la seconde séance publique d’ouverture des Offres.</w:t>
      </w:r>
    </w:p>
    <w:p w14:paraId="59D72AB6"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Les Offres doivent être accompagnées d’</w:t>
      </w:r>
      <w:r w:rsidRPr="00003328">
        <w:rPr>
          <w:rFonts w:ascii="Comic Sans MS" w:hAnsi="Comic Sans MS" w:cstheme="majorBidi"/>
          <w:b/>
          <w:bCs/>
          <w:i/>
          <w:iCs/>
          <w:lang w:val="fr-FR"/>
        </w:rPr>
        <w:t>une déclaration de l’offre</w:t>
      </w:r>
      <w:r w:rsidRPr="00003328">
        <w:rPr>
          <w:rFonts w:ascii="Comic Sans MS" w:hAnsi="Comic Sans MS" w:cstheme="majorBidi"/>
          <w:i/>
          <w:iCs/>
          <w:lang w:val="fr-FR"/>
        </w:rPr>
        <w:t>.</w:t>
      </w:r>
    </w:p>
    <w:p w14:paraId="2E8E6481"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 xml:space="preserve">Veuillez noter que le Règlement de Passation des Marchés exige que l’Emprunteur divulgue les informations sur les </w:t>
      </w:r>
      <w:hyperlink r:id="rId11" w:history="1">
        <w:r w:rsidRPr="00003328">
          <w:rPr>
            <w:rFonts w:ascii="Comic Sans MS" w:hAnsi="Comic Sans MS"/>
            <w:lang w:val="fr-FR"/>
          </w:rPr>
          <w:t>propriétaires effectifs</w:t>
        </w:r>
      </w:hyperlink>
      <w:r w:rsidRPr="00003328">
        <w:rPr>
          <w:rFonts w:ascii="Comic Sans MS" w:hAnsi="Comic Sans MS"/>
          <w:lang w:val="fr-FR"/>
        </w:rPr>
        <w:t xml:space="preserve"> du Soumissionnaire attributaire, dans le cadre de la Notification d’Attribution de Marché, en renseignant le Formulaire de Divulgation </w:t>
      </w:r>
      <w:hyperlink r:id="rId12" w:history="1">
        <w:r w:rsidRPr="00003328">
          <w:rPr>
            <w:rFonts w:ascii="Comic Sans MS" w:hAnsi="Comic Sans MS"/>
            <w:lang w:val="fr-FR"/>
          </w:rPr>
          <w:t>des Bénéficiaires effectifs</w:t>
        </w:r>
      </w:hyperlink>
      <w:r w:rsidRPr="00003328">
        <w:rPr>
          <w:rFonts w:ascii="Comic Sans MS" w:hAnsi="Comic Sans MS"/>
          <w:lang w:val="fr-FR"/>
        </w:rPr>
        <w:t xml:space="preserve"> inclus dans le Dossier d’Appel d’Offres.</w:t>
      </w:r>
    </w:p>
    <w:p w14:paraId="27B28148" w14:textId="77777777" w:rsidR="00C75552" w:rsidRPr="00003328" w:rsidRDefault="00C75552" w:rsidP="00C75552">
      <w:pPr>
        <w:numPr>
          <w:ilvl w:val="0"/>
          <w:numId w:val="7"/>
        </w:numPr>
        <w:tabs>
          <w:tab w:val="clear" w:pos="720"/>
          <w:tab w:val="num" w:pos="284"/>
        </w:tabs>
        <w:spacing w:before="120" w:after="120"/>
        <w:ind w:left="284" w:hanging="284"/>
        <w:jc w:val="both"/>
        <w:rPr>
          <w:rFonts w:ascii="Comic Sans MS" w:hAnsi="Comic Sans MS"/>
          <w:lang w:val="fr-FR"/>
        </w:rPr>
      </w:pPr>
      <w:r w:rsidRPr="00003328">
        <w:rPr>
          <w:rFonts w:ascii="Comic Sans MS" w:hAnsi="Comic Sans MS"/>
          <w:lang w:val="fr-FR"/>
        </w:rPr>
        <w:t>L’adresse à laquelle il est fait référence ci-dessus est :</w:t>
      </w:r>
    </w:p>
    <w:p w14:paraId="06166786" w14:textId="77777777" w:rsidR="00C75552" w:rsidRPr="00003328" w:rsidRDefault="00C75552" w:rsidP="00C75552">
      <w:pPr>
        <w:pStyle w:val="Paragraphedeliste"/>
        <w:tabs>
          <w:tab w:val="right" w:pos="7254"/>
        </w:tabs>
        <w:spacing w:before="120" w:after="120"/>
        <w:ind w:left="567"/>
        <w:jc w:val="both"/>
        <w:rPr>
          <w:rFonts w:ascii="Comic Sans MS" w:hAnsi="Comic Sans MS" w:cstheme="majorBidi"/>
          <w:b/>
          <w:lang w:val="fr-FR"/>
        </w:rPr>
      </w:pPr>
      <w:r w:rsidRPr="00003328">
        <w:rPr>
          <w:rFonts w:ascii="Comic Sans MS" w:hAnsi="Comic Sans MS" w:cstheme="majorBidi"/>
          <w:iCs/>
          <w:lang w:val="fr-FR"/>
        </w:rPr>
        <w:lastRenderedPageBreak/>
        <w:t>Nom de l’Agence d’exécution :</w:t>
      </w:r>
      <w:r w:rsidRPr="00003328">
        <w:rPr>
          <w:rFonts w:ascii="Comic Sans MS" w:hAnsi="Comic Sans MS" w:cstheme="majorBidi"/>
          <w:b/>
          <w:lang w:val="fr-FR"/>
        </w:rPr>
        <w:t xml:space="preserve"> PROJET D’ACCELERATION DE LA TRANSFORMATION NUMERIQUE (PATN)</w:t>
      </w:r>
    </w:p>
    <w:p w14:paraId="248E3448" w14:textId="77777777" w:rsidR="00C75552" w:rsidRPr="00003328" w:rsidRDefault="00C75552" w:rsidP="00C75552">
      <w:pPr>
        <w:pStyle w:val="Paragraphedeliste"/>
        <w:tabs>
          <w:tab w:val="right" w:pos="7254"/>
        </w:tabs>
        <w:spacing w:before="120" w:after="120"/>
        <w:ind w:left="567"/>
        <w:jc w:val="both"/>
        <w:rPr>
          <w:rFonts w:ascii="Comic Sans MS" w:hAnsi="Comic Sans MS" w:cstheme="majorBidi"/>
          <w:b/>
          <w:lang w:val="fr-FR"/>
        </w:rPr>
      </w:pPr>
      <w:r w:rsidRPr="00003328">
        <w:rPr>
          <w:rFonts w:ascii="Comic Sans MS" w:hAnsi="Comic Sans MS" w:cstheme="majorBidi"/>
          <w:iCs/>
          <w:lang w:val="fr-FR"/>
        </w:rPr>
        <w:t xml:space="preserve">Nom du bureau : </w:t>
      </w:r>
      <w:r w:rsidRPr="00003328">
        <w:rPr>
          <w:rFonts w:ascii="Comic Sans MS" w:hAnsi="Comic Sans MS" w:cstheme="majorBidi"/>
          <w:b/>
          <w:lang w:val="fr-FR"/>
        </w:rPr>
        <w:t>PROJET D’ACCELERATION DE LA TRANSFORMATION NUMERIQUE (PATN)</w:t>
      </w:r>
    </w:p>
    <w:p w14:paraId="7E787542" w14:textId="77777777" w:rsidR="00C75552" w:rsidRPr="00003328" w:rsidRDefault="00C75552" w:rsidP="00C75552">
      <w:pPr>
        <w:pStyle w:val="Paragraphedeliste"/>
        <w:tabs>
          <w:tab w:val="right" w:pos="7254"/>
        </w:tabs>
        <w:spacing w:before="120" w:after="120"/>
        <w:ind w:left="567"/>
        <w:jc w:val="both"/>
        <w:rPr>
          <w:rFonts w:ascii="Comic Sans MS" w:hAnsi="Comic Sans MS" w:cstheme="majorBidi"/>
          <w:b/>
          <w:lang w:val="fr-FR"/>
        </w:rPr>
      </w:pPr>
      <w:r w:rsidRPr="00003328">
        <w:rPr>
          <w:rFonts w:ascii="Comic Sans MS" w:hAnsi="Comic Sans MS" w:cstheme="majorBidi"/>
          <w:iCs/>
          <w:lang w:val="fr-FR"/>
        </w:rPr>
        <w:t xml:space="preserve">Adresse du bureau : </w:t>
      </w:r>
      <w:r w:rsidRPr="00003328">
        <w:rPr>
          <w:rFonts w:ascii="Comic Sans MS" w:hAnsi="Comic Sans MS" w:cstheme="majorBidi"/>
          <w:b/>
          <w:bCs/>
          <w:iCs/>
          <w:lang w:val="fr-FR"/>
        </w:rPr>
        <w:t>254,</w:t>
      </w:r>
      <w:r w:rsidRPr="00003328">
        <w:rPr>
          <w:rFonts w:ascii="Comic Sans MS" w:hAnsi="Comic Sans MS" w:cstheme="majorBidi"/>
          <w:iCs/>
          <w:lang w:val="fr-FR"/>
        </w:rPr>
        <w:t xml:space="preserve"> A</w:t>
      </w:r>
      <w:r w:rsidRPr="00003328">
        <w:rPr>
          <w:rFonts w:ascii="Comic Sans MS" w:hAnsi="Comic Sans MS" w:cstheme="majorBidi"/>
          <w:b/>
          <w:lang w:val="fr-FR"/>
        </w:rPr>
        <w:t>venue Prosper GANDZION, à côté de l’ambassade de la République du Rwanda, centre-ville, arrondissement 3 Poto-Poto, Brazzaville, République du Congo</w:t>
      </w:r>
    </w:p>
    <w:p w14:paraId="6E3773A3" w14:textId="77777777" w:rsidR="00C75552" w:rsidRPr="00003328" w:rsidRDefault="00C75552" w:rsidP="00C75552">
      <w:pPr>
        <w:pStyle w:val="Paragraphedeliste"/>
        <w:tabs>
          <w:tab w:val="right" w:pos="7254"/>
        </w:tabs>
        <w:spacing w:before="120" w:after="120"/>
        <w:ind w:left="567"/>
        <w:jc w:val="both"/>
        <w:rPr>
          <w:rFonts w:ascii="Comic Sans MS" w:hAnsi="Comic Sans MS" w:cstheme="majorBidi"/>
          <w:b/>
          <w:lang w:val="fr-FR"/>
        </w:rPr>
      </w:pPr>
      <w:r w:rsidRPr="00003328">
        <w:rPr>
          <w:rFonts w:ascii="Comic Sans MS" w:hAnsi="Comic Sans MS" w:cstheme="majorBidi"/>
          <w:iCs/>
          <w:lang w:val="fr-FR"/>
        </w:rPr>
        <w:t xml:space="preserve">Téléphone : </w:t>
      </w:r>
      <w:r w:rsidRPr="00003328">
        <w:rPr>
          <w:rFonts w:ascii="Comic Sans MS" w:hAnsi="Comic Sans MS" w:cstheme="majorBidi"/>
          <w:b/>
          <w:lang w:val="fr-FR"/>
        </w:rPr>
        <w:t>(+242) 05 079 21 21</w:t>
      </w:r>
    </w:p>
    <w:p w14:paraId="605C2E6C" w14:textId="77777777" w:rsidR="00C75552" w:rsidRPr="00003328" w:rsidRDefault="00C75552" w:rsidP="00C75552">
      <w:pPr>
        <w:pStyle w:val="Paragraphedeliste"/>
        <w:tabs>
          <w:tab w:val="right" w:pos="7254"/>
        </w:tabs>
        <w:spacing w:before="120" w:after="120"/>
        <w:ind w:left="567"/>
        <w:jc w:val="both"/>
        <w:rPr>
          <w:rFonts w:ascii="Comic Sans MS" w:hAnsi="Comic Sans MS" w:cstheme="majorBidi"/>
          <w:b/>
          <w:lang w:val="fr-FR"/>
        </w:rPr>
      </w:pPr>
      <w:r w:rsidRPr="00003328">
        <w:rPr>
          <w:rFonts w:ascii="Comic Sans MS" w:hAnsi="Comic Sans MS" w:cstheme="majorBidi"/>
          <w:bCs/>
          <w:lang w:val="fr-FR"/>
        </w:rPr>
        <w:t>E-mail</w:t>
      </w:r>
      <w:r w:rsidRPr="00003328">
        <w:rPr>
          <w:rFonts w:ascii="Comic Sans MS" w:hAnsi="Comic Sans MS" w:cstheme="majorBidi"/>
          <w:iCs/>
          <w:lang w:val="fr-FR"/>
        </w:rPr>
        <w:t> :</w:t>
      </w:r>
      <w:r w:rsidRPr="00003328">
        <w:rPr>
          <w:rFonts w:ascii="Comic Sans MS" w:hAnsi="Comic Sans MS" w:cstheme="majorBidi"/>
          <w:b/>
          <w:spacing w:val="-2"/>
          <w:lang w:val="fr-FR"/>
        </w:rPr>
        <w:t xml:space="preserve"> </w:t>
      </w:r>
      <w:hyperlink r:id="rId13" w:history="1">
        <w:r w:rsidRPr="00003328">
          <w:rPr>
            <w:rStyle w:val="Lienhypertexte"/>
            <w:rFonts w:ascii="Comic Sans MS" w:eastAsia="Calibri" w:hAnsi="Comic Sans MS" w:cstheme="majorBidi"/>
            <w:b/>
            <w:spacing w:val="-2"/>
            <w:lang w:val="fr-FR"/>
          </w:rPr>
          <w:t>marchespatn@gmail.com</w:t>
        </w:r>
      </w:hyperlink>
      <w:r w:rsidRPr="00003328">
        <w:rPr>
          <w:rFonts w:ascii="Comic Sans MS" w:hAnsi="Comic Sans MS" w:cstheme="majorBidi"/>
          <w:b/>
          <w:spacing w:val="-2"/>
          <w:lang w:val="fr-FR"/>
        </w:rPr>
        <w:t>.</w:t>
      </w:r>
    </w:p>
    <w:p w14:paraId="4B6DC8F7" w14:textId="77777777" w:rsidR="00C75552" w:rsidRPr="00003328" w:rsidRDefault="00C75552" w:rsidP="00C75552">
      <w:pPr>
        <w:pStyle w:val="Paragraphedeliste"/>
        <w:tabs>
          <w:tab w:val="right" w:pos="7254"/>
        </w:tabs>
        <w:ind w:left="720"/>
        <w:jc w:val="both"/>
        <w:rPr>
          <w:rFonts w:ascii="Comic Sans MS" w:hAnsi="Comic Sans MS" w:cstheme="majorBidi"/>
          <w:bCs/>
          <w:lang w:val="fr-FR"/>
        </w:rPr>
      </w:pPr>
    </w:p>
    <w:p w14:paraId="4DC37C81" w14:textId="77777777" w:rsidR="00C75552" w:rsidRPr="00003328" w:rsidRDefault="00C75552" w:rsidP="00C75552">
      <w:pPr>
        <w:pStyle w:val="Paragraphedeliste"/>
        <w:tabs>
          <w:tab w:val="right" w:pos="7254"/>
        </w:tabs>
        <w:ind w:left="4111"/>
        <w:jc w:val="both"/>
        <w:rPr>
          <w:rFonts w:ascii="Comic Sans MS" w:hAnsi="Comic Sans MS" w:cstheme="majorBidi"/>
          <w:b/>
          <w:lang w:val="fr-FR"/>
        </w:rPr>
      </w:pPr>
      <w:r w:rsidRPr="00003328">
        <w:rPr>
          <w:rFonts w:ascii="Comic Sans MS" w:hAnsi="Comic Sans MS" w:cstheme="majorBidi"/>
          <w:b/>
          <w:lang w:val="fr-FR"/>
        </w:rPr>
        <w:t>Fait à Brazzaville, le 02 septembre 2024.</w:t>
      </w:r>
    </w:p>
    <w:p w14:paraId="5F8C335C" w14:textId="77777777" w:rsidR="00C75552" w:rsidRPr="00003328" w:rsidRDefault="00C75552" w:rsidP="00C75552">
      <w:pPr>
        <w:pStyle w:val="Paragraphedeliste"/>
        <w:tabs>
          <w:tab w:val="right" w:pos="7254"/>
        </w:tabs>
        <w:ind w:left="720"/>
        <w:jc w:val="both"/>
        <w:rPr>
          <w:rFonts w:ascii="Comic Sans MS" w:hAnsi="Comic Sans MS" w:cstheme="majorBidi"/>
          <w:bCs/>
          <w:lang w:val="fr-FR"/>
        </w:rPr>
      </w:pPr>
    </w:p>
    <w:p w14:paraId="209B29BD" w14:textId="77777777" w:rsidR="00C75552" w:rsidRPr="00003328" w:rsidRDefault="00C75552" w:rsidP="00C75552">
      <w:pPr>
        <w:pStyle w:val="Paragraphedeliste"/>
        <w:tabs>
          <w:tab w:val="right" w:pos="7254"/>
        </w:tabs>
        <w:ind w:left="6237"/>
        <w:jc w:val="both"/>
        <w:rPr>
          <w:rFonts w:ascii="Comic Sans MS" w:hAnsi="Comic Sans MS" w:cstheme="majorBidi"/>
          <w:b/>
          <w:lang w:val="fr-FR"/>
        </w:rPr>
      </w:pPr>
      <w:r w:rsidRPr="00003328">
        <w:rPr>
          <w:rFonts w:ascii="Comic Sans MS" w:hAnsi="Comic Sans MS" w:cstheme="majorBidi"/>
          <w:b/>
          <w:lang w:val="fr-FR"/>
        </w:rPr>
        <w:t>Le Coordonnateur</w:t>
      </w:r>
    </w:p>
    <w:p w14:paraId="7B9CFEEA" w14:textId="77777777" w:rsidR="00C75552" w:rsidRPr="00003328" w:rsidRDefault="00C75552" w:rsidP="00C75552">
      <w:pPr>
        <w:pStyle w:val="Paragraphedeliste"/>
        <w:tabs>
          <w:tab w:val="right" w:pos="7254"/>
        </w:tabs>
        <w:ind w:left="7371"/>
        <w:jc w:val="both"/>
        <w:rPr>
          <w:rFonts w:ascii="Comic Sans MS" w:hAnsi="Comic Sans MS" w:cstheme="majorBidi"/>
          <w:bCs/>
          <w:lang w:val="fr-FR"/>
        </w:rPr>
      </w:pPr>
    </w:p>
    <w:p w14:paraId="50EC4D3E" w14:textId="77777777" w:rsidR="00C75552" w:rsidRPr="00003328" w:rsidRDefault="00C75552" w:rsidP="00C75552">
      <w:pPr>
        <w:pStyle w:val="Paragraphedeliste"/>
        <w:tabs>
          <w:tab w:val="right" w:pos="7254"/>
        </w:tabs>
        <w:ind w:left="7371"/>
        <w:jc w:val="both"/>
        <w:rPr>
          <w:rFonts w:ascii="Comic Sans MS" w:hAnsi="Comic Sans MS" w:cstheme="majorBidi"/>
          <w:bCs/>
          <w:lang w:val="fr-FR"/>
        </w:rPr>
      </w:pPr>
    </w:p>
    <w:p w14:paraId="446CDACE" w14:textId="77777777" w:rsidR="00C75552" w:rsidRPr="00003328" w:rsidRDefault="00C75552" w:rsidP="00C75552">
      <w:pPr>
        <w:pStyle w:val="Paragraphedeliste"/>
        <w:tabs>
          <w:tab w:val="right" w:pos="7254"/>
        </w:tabs>
        <w:ind w:left="7371"/>
        <w:jc w:val="both"/>
        <w:rPr>
          <w:rFonts w:ascii="Comic Sans MS" w:hAnsi="Comic Sans MS" w:cstheme="majorBidi"/>
          <w:bCs/>
          <w:lang w:val="fr-FR"/>
        </w:rPr>
      </w:pPr>
    </w:p>
    <w:p w14:paraId="145C35A4" w14:textId="77777777" w:rsidR="00C75552" w:rsidRPr="00003328" w:rsidRDefault="00C75552" w:rsidP="00C75552">
      <w:pPr>
        <w:pStyle w:val="Paragraphedeliste"/>
        <w:tabs>
          <w:tab w:val="right" w:pos="7254"/>
        </w:tabs>
        <w:ind w:left="7371"/>
        <w:jc w:val="both"/>
        <w:rPr>
          <w:rFonts w:ascii="Comic Sans MS" w:hAnsi="Comic Sans MS" w:cstheme="majorBidi"/>
          <w:bCs/>
          <w:lang w:val="fr-FR"/>
        </w:rPr>
      </w:pPr>
    </w:p>
    <w:p w14:paraId="49869A4F" w14:textId="43264935" w:rsidR="005F2D47" w:rsidRPr="00003328" w:rsidRDefault="00C75552" w:rsidP="00C75552">
      <w:pPr>
        <w:pStyle w:val="Paragraphedeliste"/>
        <w:tabs>
          <w:tab w:val="right" w:pos="7254"/>
        </w:tabs>
        <w:ind w:left="5670"/>
        <w:jc w:val="both"/>
        <w:rPr>
          <w:rFonts w:ascii="Comic Sans MS" w:hAnsi="Comic Sans MS"/>
          <w:lang w:val="fr-FR"/>
        </w:rPr>
      </w:pPr>
      <w:r w:rsidRPr="00003328">
        <w:rPr>
          <w:rFonts w:ascii="Comic Sans MS" w:hAnsi="Comic Sans MS" w:cstheme="majorBidi"/>
          <w:b/>
          <w:lang w:val="fr-FR"/>
        </w:rPr>
        <w:t>Francis SECK MANGOUANI</w:t>
      </w:r>
      <w:bookmarkEnd w:id="3"/>
    </w:p>
    <w:sectPr w:rsidR="005F2D47" w:rsidRPr="00003328" w:rsidSect="00EF528C">
      <w:headerReference w:type="even" r:id="rId14"/>
      <w:footerReference w:type="even" r:id="rId15"/>
      <w:footerReference w:type="default" r:id="rId16"/>
      <w:headerReference w:type="first" r:id="rId17"/>
      <w:endnotePr>
        <w:numFmt w:val="decimal"/>
      </w:endnotePr>
      <w:pgSz w:w="11906" w:h="16838" w:code="9"/>
      <w:pgMar w:top="1440" w:right="1440" w:bottom="1440" w:left="1440" w:header="720" w:footer="39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356F" w14:textId="77777777" w:rsidR="00A560EB" w:rsidRDefault="00A560EB">
      <w:r>
        <w:separator/>
      </w:r>
    </w:p>
  </w:endnote>
  <w:endnote w:type="continuationSeparator" w:id="0">
    <w:p w14:paraId="43A59B74" w14:textId="77777777" w:rsidR="00A560EB" w:rsidRDefault="00A5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71E4" w14:textId="77777777" w:rsidR="00962AC6" w:rsidRDefault="007C2C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892FA4" w14:textId="77777777" w:rsidR="00962AC6" w:rsidRDefault="00962A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b/>
        <w:bCs/>
      </w:rPr>
      <w:id w:val="-1077511624"/>
      <w:docPartObj>
        <w:docPartGallery w:val="Page Numbers (Bottom of Page)"/>
        <w:docPartUnique/>
      </w:docPartObj>
    </w:sdtPr>
    <w:sdtContent>
      <w:p w14:paraId="11148E14" w14:textId="77FAD10D" w:rsidR="008A58AC" w:rsidRPr="008A58AC" w:rsidRDefault="008A58AC">
        <w:pPr>
          <w:pStyle w:val="Pieddepage"/>
          <w:jc w:val="right"/>
          <w:rPr>
            <w:rFonts w:ascii="Comic Sans MS" w:hAnsi="Comic Sans MS"/>
            <w:b/>
            <w:bCs/>
          </w:rPr>
        </w:pPr>
        <w:r w:rsidRPr="008A58AC">
          <w:rPr>
            <w:rFonts w:ascii="Comic Sans MS" w:hAnsi="Comic Sans MS"/>
            <w:b/>
            <w:bCs/>
          </w:rPr>
          <w:t xml:space="preserve">Page | </w:t>
        </w:r>
        <w:r w:rsidRPr="008A58AC">
          <w:rPr>
            <w:rFonts w:ascii="Comic Sans MS" w:hAnsi="Comic Sans MS"/>
            <w:b/>
            <w:bCs/>
          </w:rPr>
          <w:fldChar w:fldCharType="begin"/>
        </w:r>
        <w:r w:rsidRPr="008A58AC">
          <w:rPr>
            <w:rFonts w:ascii="Comic Sans MS" w:hAnsi="Comic Sans MS"/>
            <w:b/>
            <w:bCs/>
          </w:rPr>
          <w:instrText xml:space="preserve"> PAGE   \* MERGEFORMAT </w:instrText>
        </w:r>
        <w:r w:rsidRPr="008A58AC">
          <w:rPr>
            <w:rFonts w:ascii="Comic Sans MS" w:hAnsi="Comic Sans MS"/>
            <w:b/>
            <w:bCs/>
          </w:rPr>
          <w:fldChar w:fldCharType="separate"/>
        </w:r>
        <w:r w:rsidRPr="008A58AC">
          <w:rPr>
            <w:rFonts w:ascii="Comic Sans MS" w:hAnsi="Comic Sans MS"/>
            <w:b/>
            <w:bCs/>
            <w:noProof/>
          </w:rPr>
          <w:t>2</w:t>
        </w:r>
        <w:r w:rsidRPr="008A58AC">
          <w:rPr>
            <w:rFonts w:ascii="Comic Sans MS" w:hAnsi="Comic Sans MS"/>
            <w:b/>
            <w:bCs/>
            <w:noProof/>
          </w:rPr>
          <w:fldChar w:fldCharType="end"/>
        </w:r>
        <w:r w:rsidRPr="008A58AC">
          <w:rPr>
            <w:rFonts w:ascii="Comic Sans MS" w:hAnsi="Comic Sans MS"/>
            <w:b/>
            <w:bCs/>
          </w:rPr>
          <w:t xml:space="preserve"> </w:t>
        </w:r>
      </w:p>
    </w:sdtContent>
  </w:sdt>
  <w:p w14:paraId="1B1BFF46" w14:textId="77777777" w:rsidR="00962AC6" w:rsidRDefault="00962AC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C5F2A" w14:textId="77777777" w:rsidR="00A560EB" w:rsidRDefault="00A560EB">
      <w:r>
        <w:separator/>
      </w:r>
    </w:p>
  </w:footnote>
  <w:footnote w:type="continuationSeparator" w:id="0">
    <w:p w14:paraId="59C3E896" w14:textId="77777777" w:rsidR="00A560EB" w:rsidRDefault="00A560EB">
      <w:r>
        <w:continuationSeparator/>
      </w:r>
    </w:p>
  </w:footnote>
  <w:footnote w:id="1">
    <w:p w14:paraId="1E564878" w14:textId="77777777" w:rsidR="00C75552" w:rsidRPr="00DA11F7" w:rsidRDefault="00C75552" w:rsidP="00C75552">
      <w:pPr>
        <w:pStyle w:val="Notedebasdepage"/>
        <w:spacing w:after="120"/>
        <w:ind w:left="360" w:hanging="360"/>
        <w:rPr>
          <w:rFonts w:ascii="Comic Sans MS" w:hAnsi="Comic Sans MS"/>
          <w:lang w:val="fr-FR"/>
        </w:rPr>
      </w:pPr>
      <w:r w:rsidRPr="00DA11F7">
        <w:rPr>
          <w:rStyle w:val="Appelnotedebasdep"/>
          <w:rFonts w:ascii="Comic Sans MS" w:hAnsi="Comic Sans MS"/>
          <w:lang w:val="fr-FR"/>
        </w:rPr>
        <w:footnoteRef/>
      </w:r>
      <w:r w:rsidRPr="00DA11F7">
        <w:rPr>
          <w:rFonts w:ascii="Comic Sans MS" w:hAnsi="Comic Sans MS"/>
          <w:lang w:val="fr-FR"/>
        </w:rPr>
        <w:t xml:space="preserve"> Le prix demandé est destiné à défrayer le Maître d’Ouvrage du coût d’impression, du courrier / d’acheminement du dossier de Document d’Appel d’Offres. Un montant de 50 à 300 USD ou équivalent est réputé raisonnable.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9E39" w14:textId="77777777" w:rsidR="00962AC6" w:rsidRDefault="007C2C78">
    <w:pPr>
      <w:pStyle w:val="En-tte"/>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5C1B" w14:textId="77777777" w:rsidR="00962AC6" w:rsidRDefault="007C2C78">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3BF2"/>
    <w:multiLevelType w:val="hybridMultilevel"/>
    <w:tmpl w:val="F96E781E"/>
    <w:lvl w:ilvl="0" w:tplc="1E12ED1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222A5"/>
    <w:multiLevelType w:val="multilevel"/>
    <w:tmpl w:val="3BB85E88"/>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5E1769"/>
    <w:multiLevelType w:val="hybridMultilevel"/>
    <w:tmpl w:val="A02A0D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66841AB"/>
    <w:multiLevelType w:val="multilevel"/>
    <w:tmpl w:val="38F22B72"/>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B994784"/>
    <w:multiLevelType w:val="hybridMultilevel"/>
    <w:tmpl w:val="BB8C6040"/>
    <w:lvl w:ilvl="0" w:tplc="1E12ED1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F3620"/>
    <w:multiLevelType w:val="hybridMultilevel"/>
    <w:tmpl w:val="CA140F46"/>
    <w:lvl w:ilvl="0" w:tplc="DE6ECE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9734324">
    <w:abstractNumId w:val="6"/>
  </w:num>
  <w:num w:numId="2" w16cid:durableId="1422945518">
    <w:abstractNumId w:val="5"/>
  </w:num>
  <w:num w:numId="3" w16cid:durableId="591355595">
    <w:abstractNumId w:val="0"/>
  </w:num>
  <w:num w:numId="4" w16cid:durableId="457069340">
    <w:abstractNumId w:val="1"/>
  </w:num>
  <w:num w:numId="5" w16cid:durableId="1868180219">
    <w:abstractNumId w:val="3"/>
  </w:num>
  <w:num w:numId="6" w16cid:durableId="1884899363">
    <w:abstractNumId w:val="2"/>
  </w:num>
  <w:num w:numId="7" w16cid:durableId="471867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D9"/>
    <w:rsid w:val="00003328"/>
    <w:rsid w:val="0000489E"/>
    <w:rsid w:val="002214CD"/>
    <w:rsid w:val="002C5724"/>
    <w:rsid w:val="004A3A88"/>
    <w:rsid w:val="005B0930"/>
    <w:rsid w:val="005F2D47"/>
    <w:rsid w:val="00685E74"/>
    <w:rsid w:val="006B21A7"/>
    <w:rsid w:val="007105BB"/>
    <w:rsid w:val="007C2C78"/>
    <w:rsid w:val="007C7177"/>
    <w:rsid w:val="008901BE"/>
    <w:rsid w:val="008A58AC"/>
    <w:rsid w:val="008A6638"/>
    <w:rsid w:val="008D504B"/>
    <w:rsid w:val="00962AC6"/>
    <w:rsid w:val="00A560EB"/>
    <w:rsid w:val="00BB7E89"/>
    <w:rsid w:val="00C22D39"/>
    <w:rsid w:val="00C37851"/>
    <w:rsid w:val="00C43014"/>
    <w:rsid w:val="00C75552"/>
    <w:rsid w:val="00ED5AD9"/>
    <w:rsid w:val="00EE69D6"/>
    <w:rsid w:val="00EF528C"/>
    <w:rsid w:val="00F8027B"/>
    <w:rsid w:val="00FD0DB3"/>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6639"/>
  <w15:chartTrackingRefBased/>
  <w15:docId w15:val="{0CBF2D2C-07D4-47E6-8BA1-4364830E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9"/>
    <w:pPr>
      <w:spacing w:after="0" w:line="240" w:lineRule="auto"/>
    </w:pPr>
    <w:rPr>
      <w:rFonts w:ascii="Times New Roman" w:eastAsia="Times New Roman" w:hAnsi="Times New Roman" w:cs="Times New Roman"/>
      <w:kern w:val="0"/>
      <w:sz w:val="24"/>
      <w:szCs w:val="24"/>
      <w14:ligatures w14:val="none"/>
    </w:rPr>
  </w:style>
  <w:style w:type="paragraph" w:styleId="Titre3">
    <w:name w:val="heading 3"/>
    <w:basedOn w:val="Normal"/>
    <w:next w:val="Normal"/>
    <w:link w:val="Titre3Car"/>
    <w:uiPriority w:val="99"/>
    <w:qFormat/>
    <w:rsid w:val="00ED5AD9"/>
    <w:pPr>
      <w:keepNext/>
      <w:suppressAutoHyphens/>
      <w:jc w:val="center"/>
      <w:outlineLvl w:val="2"/>
    </w:pPr>
    <w:rPr>
      <w:rFonts w:ascii="CG Times" w:eastAsia="Calibri" w:hAnsi="CG Times"/>
      <w:b/>
      <w:bCs/>
      <w:spacing w:val="-2"/>
      <w:sz w:val="32"/>
      <w:szCs w:val="3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ED5AD9"/>
    <w:rPr>
      <w:rFonts w:ascii="CG Times" w:eastAsia="Calibri" w:hAnsi="CG Times" w:cs="Times New Roman"/>
      <w:b/>
      <w:bCs/>
      <w:spacing w:val="-2"/>
      <w:kern w:val="0"/>
      <w:sz w:val="32"/>
      <w:szCs w:val="32"/>
      <w:lang w:val="x-none" w:eastAsia="x-none"/>
      <w14:ligatures w14:val="none"/>
    </w:rPr>
  </w:style>
  <w:style w:type="paragraph" w:styleId="En-tte">
    <w:name w:val="header"/>
    <w:basedOn w:val="Normal"/>
    <w:link w:val="En-tteCar"/>
    <w:uiPriority w:val="99"/>
    <w:rsid w:val="00ED5AD9"/>
    <w:pPr>
      <w:tabs>
        <w:tab w:val="center" w:pos="4320"/>
        <w:tab w:val="left" w:pos="7200"/>
      </w:tabs>
    </w:pPr>
    <w:rPr>
      <w:rFonts w:eastAsia="Calibri"/>
      <w:lang w:eastAsia="x-none"/>
    </w:rPr>
  </w:style>
  <w:style w:type="character" w:customStyle="1" w:styleId="En-tteCar">
    <w:name w:val="En-tête Car"/>
    <w:basedOn w:val="Policepardfaut"/>
    <w:link w:val="En-tte"/>
    <w:uiPriority w:val="99"/>
    <w:rsid w:val="00ED5AD9"/>
    <w:rPr>
      <w:rFonts w:ascii="Times New Roman" w:eastAsia="Calibri" w:hAnsi="Times New Roman" w:cs="Times New Roman"/>
      <w:kern w:val="0"/>
      <w:sz w:val="24"/>
      <w:szCs w:val="24"/>
      <w:lang w:eastAsia="x-none"/>
      <w14:ligatures w14:val="none"/>
    </w:rPr>
  </w:style>
  <w:style w:type="paragraph" w:styleId="Pieddepage">
    <w:name w:val="footer"/>
    <w:basedOn w:val="Normal"/>
    <w:link w:val="PieddepageCar"/>
    <w:uiPriority w:val="99"/>
    <w:rsid w:val="00ED5AD9"/>
    <w:pPr>
      <w:tabs>
        <w:tab w:val="center" w:pos="4536"/>
        <w:tab w:val="right" w:pos="9072"/>
      </w:tabs>
    </w:pPr>
    <w:rPr>
      <w:rFonts w:eastAsia="Calibri"/>
      <w:lang w:eastAsia="x-none"/>
    </w:rPr>
  </w:style>
  <w:style w:type="character" w:customStyle="1" w:styleId="PieddepageCar">
    <w:name w:val="Pied de page Car"/>
    <w:basedOn w:val="Policepardfaut"/>
    <w:link w:val="Pieddepage"/>
    <w:uiPriority w:val="99"/>
    <w:rsid w:val="00ED5AD9"/>
    <w:rPr>
      <w:rFonts w:ascii="Times New Roman" w:eastAsia="Calibri" w:hAnsi="Times New Roman" w:cs="Times New Roman"/>
      <w:kern w:val="0"/>
      <w:sz w:val="24"/>
      <w:szCs w:val="24"/>
      <w:lang w:eastAsia="x-none"/>
      <w14:ligatures w14:val="none"/>
    </w:rPr>
  </w:style>
  <w:style w:type="character" w:styleId="Numrodepage">
    <w:name w:val="page number"/>
    <w:uiPriority w:val="99"/>
    <w:rsid w:val="00ED5AD9"/>
    <w:rPr>
      <w:rFonts w:cs="Times New Roman"/>
    </w:rPr>
  </w:style>
  <w:style w:type="paragraph" w:styleId="Paragraphedeliste">
    <w:name w:val="List Paragraph"/>
    <w:aliases w:val="Citation List,본문(내용),List Paragraph (numbered (a)),Colorful List - Accent 11,Paragraph,Normal bullet 2,Bullet point 1,Bullet list,1st level - Bullet List Paragraph,Lettre d'introduction,Paragrafo elenco,List Paragraph11,Bullet list1"/>
    <w:basedOn w:val="Normal"/>
    <w:link w:val="ParagraphedelisteCar"/>
    <w:uiPriority w:val="34"/>
    <w:qFormat/>
    <w:rsid w:val="00ED5AD9"/>
    <w:pPr>
      <w:ind w:left="708"/>
    </w:pPr>
  </w:style>
  <w:style w:type="character" w:styleId="Lienhypertexte">
    <w:name w:val="Hyperlink"/>
    <w:uiPriority w:val="99"/>
    <w:rsid w:val="00ED5AD9"/>
    <w:rPr>
      <w:color w:val="0000FF"/>
      <w:u w:val="single"/>
    </w:rPr>
  </w:style>
  <w:style w:type="character" w:customStyle="1" w:styleId="ParagraphedelisteCar">
    <w:name w:val="Paragraphe de liste Car"/>
    <w:aliases w:val="Citation List Car,본문(내용) Car,List Paragraph (numbered (a)) Car,Colorful List - Accent 11 Car,Paragraph Car,Normal bullet 2 Car,Bullet point 1 Car,Bullet list Car,1st level - Bullet List Paragraph Car,Lettre d'introduction Car"/>
    <w:link w:val="Paragraphedeliste"/>
    <w:uiPriority w:val="34"/>
    <w:qFormat/>
    <w:locked/>
    <w:rsid w:val="00ED5AD9"/>
    <w:rPr>
      <w:rFonts w:ascii="Times New Roman" w:eastAsia="Times New Roman" w:hAnsi="Times New Roman" w:cs="Times New Roman"/>
      <w:kern w:val="0"/>
      <w:sz w:val="24"/>
      <w:szCs w:val="24"/>
      <w14:ligatures w14:val="none"/>
    </w:rPr>
  </w:style>
  <w:style w:type="paragraph" w:styleId="Sansinterligne">
    <w:name w:val="No Spacing"/>
    <w:uiPriority w:val="1"/>
    <w:qFormat/>
    <w:rsid w:val="00ED5AD9"/>
    <w:pPr>
      <w:spacing w:after="0"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Policepardfaut"/>
    <w:rsid w:val="00ED5AD9"/>
  </w:style>
  <w:style w:type="paragraph" w:customStyle="1" w:styleId="BankNormal">
    <w:name w:val="BankNormal"/>
    <w:basedOn w:val="Normal"/>
    <w:rsid w:val="00C43014"/>
    <w:pPr>
      <w:spacing w:after="240"/>
    </w:pPr>
    <w:rPr>
      <w:lang w:eastAsia="en-GB"/>
    </w:rPr>
  </w:style>
  <w:style w:type="paragraph" w:customStyle="1" w:styleId="UG-Title">
    <w:name w:val="UG-Title"/>
    <w:basedOn w:val="Sous-titre"/>
    <w:qFormat/>
    <w:rsid w:val="00C43014"/>
    <w:pPr>
      <w:numPr>
        <w:ilvl w:val="0"/>
      </w:numPr>
      <w:overflowPunct w:val="0"/>
      <w:autoSpaceDE w:val="0"/>
      <w:autoSpaceDN w:val="0"/>
      <w:adjustRightInd w:val="0"/>
      <w:spacing w:after="0"/>
      <w:jc w:val="center"/>
      <w:textAlignment w:val="baseline"/>
    </w:pPr>
    <w:rPr>
      <w:rFonts w:ascii="Times New Roman" w:eastAsia="Times New Roman" w:hAnsi="Times New Roman" w:cs="Times New Roman"/>
      <w:b/>
      <w:color w:val="auto"/>
      <w:spacing w:val="0"/>
      <w:sz w:val="44"/>
      <w:szCs w:val="24"/>
      <w:lang w:val="es-ES_tradnl" w:eastAsia="en-GB"/>
    </w:rPr>
  </w:style>
  <w:style w:type="paragraph" w:styleId="Sous-titre">
    <w:name w:val="Subtitle"/>
    <w:basedOn w:val="Normal"/>
    <w:next w:val="Normal"/>
    <w:link w:val="Sous-titreCar"/>
    <w:uiPriority w:val="11"/>
    <w:qFormat/>
    <w:rsid w:val="00C430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43014"/>
    <w:rPr>
      <w:rFonts w:eastAsiaTheme="minorEastAsia"/>
      <w:color w:val="5A5A5A" w:themeColor="text1" w:themeTint="A5"/>
      <w:spacing w:val="15"/>
      <w:kern w:val="0"/>
      <w14:ligatures w14:val="none"/>
    </w:rPr>
  </w:style>
  <w:style w:type="character" w:styleId="Appelnotedebasdep">
    <w:name w:val="footnote reference"/>
    <w:aliases w:val="callout"/>
    <w:rsid w:val="00FD0DB3"/>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FD0DB3"/>
    <w:pPr>
      <w:jc w:val="both"/>
    </w:pPr>
    <w:rPr>
      <w:sz w:val="20"/>
      <w:szCs w:val="20"/>
      <w:lang w:val="es-ES_tradnl"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FD0DB3"/>
    <w:rPr>
      <w:rFonts w:ascii="Times New Roman" w:eastAsia="Times New Roman" w:hAnsi="Times New Roman" w:cs="Times New Roman"/>
      <w:kern w:val="0"/>
      <w:sz w:val="20"/>
      <w:szCs w:val="20"/>
      <w:lang w:val="es-ES_tradnl" w:eastAsia="fr-FR"/>
      <w14:ligatures w14:val="none"/>
    </w:rPr>
  </w:style>
  <w:style w:type="paragraph" w:styleId="Titre">
    <w:name w:val="Title"/>
    <w:basedOn w:val="Normal"/>
    <w:link w:val="TitreCar"/>
    <w:uiPriority w:val="1"/>
    <w:qFormat/>
    <w:rsid w:val="00C37851"/>
    <w:pPr>
      <w:jc w:val="center"/>
    </w:pPr>
    <w:rPr>
      <w:b/>
      <w:sz w:val="48"/>
      <w:lang w:val="es-ES_tradnl" w:eastAsia="en-GB"/>
    </w:rPr>
  </w:style>
  <w:style w:type="character" w:customStyle="1" w:styleId="TitreCar">
    <w:name w:val="Titre Car"/>
    <w:basedOn w:val="Policepardfaut"/>
    <w:link w:val="Titre"/>
    <w:uiPriority w:val="1"/>
    <w:rsid w:val="00C37851"/>
    <w:rPr>
      <w:rFonts w:ascii="Times New Roman" w:eastAsia="Times New Roman" w:hAnsi="Times New Roman" w:cs="Times New Roman"/>
      <w:b/>
      <w:kern w:val="0"/>
      <w:sz w:val="48"/>
      <w:szCs w:val="24"/>
      <w:lang w:val="es-ES_tradn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chespatn@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ontext.reverso.net/traduction/francais-anglais/des+b%C3%A9n%C3%A9ficiaires+effectif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text.reverso.net/traduction/francais-anglais/des+b%C3%A9n%C3%A9ficiaires+effectif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chespatn@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2024-09-02T14:27:00Z</dcterms:created>
  <dcterms:modified xsi:type="dcterms:W3CDTF">2024-09-02T14:27:00Z</dcterms:modified>
</cp:coreProperties>
</file>